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621D" w14:textId="77777777" w:rsidR="00B076DB" w:rsidRPr="00802AA3" w:rsidRDefault="00DB1E77"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2019-2023</w:t>
      </w:r>
    </w:p>
    <w:p w14:paraId="0C95E7CD" w14:textId="77777777" w:rsidR="00B076DB" w:rsidRPr="006A611D" w:rsidRDefault="00DB1E77" w:rsidP="007F74D5">
      <w:pPr>
        <w:pStyle w:val="ESIntroParagraph"/>
        <w:ind w:left="-567" w:right="1697" w:firstLine="1107"/>
        <w:rPr>
          <w:color w:val="595959" w:themeColor="text1" w:themeTint="A6"/>
        </w:rPr>
      </w:pPr>
      <w:r w:rsidRPr="006A611D">
        <w:rPr>
          <w:noProof/>
          <w:color w:val="595959" w:themeColor="text1" w:themeTint="A6"/>
        </w:rPr>
        <w:t>Kurunjang Primary School (5256)</w:t>
      </w:r>
    </w:p>
    <w:p w14:paraId="6DEA6149" w14:textId="77777777" w:rsidR="00B076DB" w:rsidRPr="008766A4" w:rsidRDefault="00DB1E77" w:rsidP="00B076DB">
      <w:pPr>
        <w:pStyle w:val="ESIntroParagraph"/>
        <w:ind w:left="-567" w:right="4330"/>
      </w:pPr>
    </w:p>
    <w:p w14:paraId="53A3281A" w14:textId="77777777" w:rsidR="00B076DB" w:rsidRDefault="00DB1E77" w:rsidP="00B076DB">
      <w:pPr>
        <w:pStyle w:val="Heading1"/>
        <w:ind w:left="-567"/>
      </w:pPr>
    </w:p>
    <w:p w14:paraId="35464D94" w14:textId="77777777" w:rsidR="00B076DB" w:rsidRDefault="00DB1E77" w:rsidP="00B076DB">
      <w:pPr>
        <w:pStyle w:val="ESHeading2"/>
      </w:pPr>
    </w:p>
    <w:p w14:paraId="651B0253" w14:textId="77777777" w:rsidR="009251D9" w:rsidRDefault="00DB1E77" w:rsidP="00B076DB">
      <w:pPr>
        <w:pStyle w:val="ESHeading2"/>
      </w:pPr>
    </w:p>
    <w:p w14:paraId="58352901" w14:textId="77777777" w:rsidR="009251D9" w:rsidRDefault="00DB1E77" w:rsidP="00B076DB">
      <w:pPr>
        <w:pStyle w:val="ESHeading2"/>
      </w:pPr>
    </w:p>
    <w:p w14:paraId="0A72F910" w14:textId="77777777" w:rsidR="00A06D62" w:rsidRDefault="00DB1E77" w:rsidP="00B076DB">
      <w:pPr>
        <w:pStyle w:val="ESHeading2"/>
      </w:pPr>
    </w:p>
    <w:p w14:paraId="77C98B4A" w14:textId="77777777" w:rsidR="00A06D62" w:rsidRDefault="00DB1E77" w:rsidP="00B076DB">
      <w:pPr>
        <w:pStyle w:val="ESHeading2"/>
      </w:pPr>
    </w:p>
    <w:p w14:paraId="09F183BB" w14:textId="77777777" w:rsidR="00A06D62" w:rsidRDefault="00DB1E77" w:rsidP="00B076DB">
      <w:pPr>
        <w:pStyle w:val="ESHeading2"/>
      </w:pPr>
    </w:p>
    <w:p w14:paraId="11575B80" w14:textId="77777777" w:rsidR="00BA5195" w:rsidRPr="00CB0768" w:rsidRDefault="00DB1E77" w:rsidP="00CB0768">
      <w:pPr>
        <w:pStyle w:val="ESHeading2"/>
        <w:jc w:val="center"/>
      </w:pPr>
      <w:r>
        <w:rPr>
          <w:b w:val="0"/>
          <w:noProof/>
          <w:sz w:val="44"/>
          <w:szCs w:val="44"/>
        </w:rPr>
        <w:drawing>
          <wp:anchor distT="0" distB="0" distL="114300" distR="114300" simplePos="0" relativeHeight="251658240" behindDoc="1" locked="0" layoutInCell="1" allowOverlap="1" wp14:anchorId="61C1C51D" wp14:editId="61B3CA0B">
            <wp:simplePos x="0" y="0"/>
            <wp:positionH relativeFrom="page">
              <wp:align>left</wp:align>
            </wp:positionH>
            <wp:positionV relativeFrom="paragraph">
              <wp:posOffset>0</wp:posOffset>
            </wp:positionV>
            <wp:extent cx="3810532" cy="2286319"/>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286319"/>
                    </a:xfrm>
                    <a:prstGeom prst="rect">
                      <a:avLst/>
                    </a:prstGeom>
                  </pic:spPr>
                </pic:pic>
              </a:graphicData>
            </a:graphic>
          </wp:anchor>
        </w:drawing>
      </w:r>
    </w:p>
    <w:p w14:paraId="5F5E0AAD" w14:textId="77777777" w:rsidR="00CB0768" w:rsidRDefault="00DB1E77"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495AE009" wp14:editId="3E51A385">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47BCA480" w14:textId="77777777" w:rsidR="00994A0F" w:rsidRDefault="00DB1E77" w:rsidP="00A06D62">
                            <w:pPr>
                              <w:pStyle w:val="ESBodyText"/>
                            </w:pPr>
                            <w:r>
                              <w:rPr>
                                <w:noProof/>
                              </w:rPr>
                              <w:t>Submitted for review by Jennifer Robinson (School Principal) on 12 October, 2019 at 11:32 PM</w:t>
                            </w:r>
                            <w:r>
                              <w:rPr>
                                <w:noProof/>
                              </w:rPr>
                              <w:br/>
                              <w:t xml:space="preserve">Endorsed by </w:t>
                            </w:r>
                            <w:r>
                              <w:rPr>
                                <w:noProof/>
                              </w:rPr>
                              <w:t>Charles Branciforte (Senior Education Improvement Leader) on 17 October, 2019 at 08:36 AM</w:t>
                            </w:r>
                            <w:r>
                              <w:rPr>
                                <w:noProof/>
                              </w:rPr>
                              <w:br/>
                              <w:t>Endorsed by Elizabeth Bajada (School Council President) on 29 April, 2020 at 03:26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94A0F" w:rsidP="00A06D62">
                      <w:pPr>
                        <w:pStyle w:val="ESBodyText"/>
                      </w:pPr>
                      <w:r>
                        <w:rPr>
                          <w:noProof/>
                        </w:rPr>
                        <w:t>Submitted for review by Jennifer Robinson (School Principal) on 12 October, 2019 at 11:32 PM</w:t>
                        <w:br/>
                        <w:t>Endorsed by Charles Branciforte (Senior Education Improvement Leader) on 17 October, 2019 at 08:36 AM</w:t>
                        <w:br/>
                        <w:t>Endorsed by Elizabeth Bajada (School Council President) on 29 April, 2020 at 03:26 PM</w:t>
                        <w:br/>
                      </w:r>
                    </w:p>
                  </w:txbxContent>
                </v:textbox>
                <w10:wrap anchorx="margin"/>
                <w10:anchorlock/>
              </v:shape>
            </w:pict>
          </mc:Fallback>
        </mc:AlternateContent>
      </w:r>
    </w:p>
    <w:p w14:paraId="35CC6C22" w14:textId="77777777" w:rsidR="001D751E" w:rsidRPr="00802AA3" w:rsidRDefault="00DB1E77"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2019-2023</w:t>
      </w:r>
    </w:p>
    <w:p w14:paraId="7E5D33A8" w14:textId="77777777" w:rsidR="00C259B6" w:rsidRDefault="00DB1E77" w:rsidP="00866B37">
      <w:pPr>
        <w:pStyle w:val="ESIntroParagraph"/>
        <w:spacing w:after="120"/>
        <w:ind w:left="-539" w:right="-635" w:firstLine="27"/>
        <w:rPr>
          <w:color w:val="595959" w:themeColor="text1" w:themeTint="A6"/>
        </w:rPr>
      </w:pPr>
      <w:r w:rsidRPr="001D751E">
        <w:rPr>
          <w:noProof/>
          <w:color w:val="595959" w:themeColor="text1" w:themeTint="A6"/>
        </w:rPr>
        <w:t>Kurunjang Primary School (5256)</w:t>
      </w:r>
    </w:p>
    <w:p w14:paraId="5893B608" w14:textId="77777777" w:rsidR="00BB1C14" w:rsidRDefault="00DB1E77"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F758BD" w14:paraId="10C08F88" w14:textId="77777777" w:rsidTr="00BB1C14">
        <w:trPr>
          <w:trHeight w:val="110"/>
        </w:trPr>
        <w:tc>
          <w:tcPr>
            <w:tcW w:w="3119" w:type="dxa"/>
            <w:shd w:val="clear" w:color="auto" w:fill="D9D9D9" w:themeFill="background1" w:themeFillShade="D9"/>
          </w:tcPr>
          <w:p w14:paraId="35BB3071" w14:textId="77777777" w:rsidR="0020776D" w:rsidRPr="001D6EDC" w:rsidRDefault="00DB1E77"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693E293A" w14:textId="77777777" w:rsidR="00BB1C14" w:rsidRPr="004365C8" w:rsidRDefault="00DB1E77" w:rsidP="00994A0F">
            <w:pPr>
              <w:pStyle w:val="ESBodyText"/>
              <w:spacing w:after="0"/>
              <w:rPr>
                <w:color w:val="FFFFFF" w:themeColor="background1"/>
                <w:sz w:val="20"/>
                <w:szCs w:val="24"/>
              </w:rPr>
            </w:pPr>
            <w:r>
              <w:rPr>
                <w:sz w:val="20"/>
              </w:rPr>
              <w:t>Our vision is to achieve high levels of learning for all students.</w:t>
            </w:r>
          </w:p>
        </w:tc>
      </w:tr>
      <w:tr w:rsidR="00F758BD" w14:paraId="1A34A8B9" w14:textId="77777777" w:rsidTr="00BB1C14">
        <w:trPr>
          <w:trHeight w:val="15"/>
        </w:trPr>
        <w:tc>
          <w:tcPr>
            <w:tcW w:w="3119" w:type="dxa"/>
            <w:shd w:val="clear" w:color="auto" w:fill="D9D9D9" w:themeFill="background1" w:themeFillShade="D9"/>
          </w:tcPr>
          <w:p w14:paraId="464F18BE" w14:textId="77777777" w:rsidR="0020776D" w:rsidRPr="001D6EDC" w:rsidRDefault="00DB1E77"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6374FDAC" w14:textId="77777777" w:rsidR="00BB1C14" w:rsidRPr="00FE3D5C" w:rsidRDefault="00DB1E77" w:rsidP="00994A0F">
            <w:pPr>
              <w:pStyle w:val="ESBodyText"/>
              <w:spacing w:after="0"/>
              <w:rPr>
                <w:sz w:val="20"/>
                <w:szCs w:val="24"/>
              </w:rPr>
            </w:pPr>
            <w:r>
              <w:rPr>
                <w:sz w:val="20"/>
              </w:rPr>
              <w:t xml:space="preserve">At Kurunjang Primary School we are committed to being an inclusive, </w:t>
            </w:r>
            <w:proofErr w:type="gramStart"/>
            <w:r>
              <w:rPr>
                <w:sz w:val="20"/>
              </w:rPr>
              <w:t>safe</w:t>
            </w:r>
            <w:proofErr w:type="gramEnd"/>
            <w:r>
              <w:rPr>
                <w:sz w:val="20"/>
              </w:rPr>
              <w:t xml:space="preserve"> and positive community where students are empowered to achieve learning and life </w:t>
            </w:r>
            <w:r>
              <w:rPr>
                <w:sz w:val="20"/>
              </w:rPr>
              <w:t xml:space="preserve">success. Six values: respect, excellence, </w:t>
            </w:r>
            <w:proofErr w:type="spellStart"/>
            <w:proofErr w:type="gramStart"/>
            <w:r>
              <w:rPr>
                <w:sz w:val="20"/>
              </w:rPr>
              <w:t>resilience,effort</w:t>
            </w:r>
            <w:proofErr w:type="spellEnd"/>
            <w:proofErr w:type="gramEnd"/>
            <w:r>
              <w:rPr>
                <w:sz w:val="20"/>
              </w:rPr>
              <w:t>, responsibility and empathy are identified as the most important and relevant to our community.</w:t>
            </w:r>
          </w:p>
        </w:tc>
      </w:tr>
      <w:tr w:rsidR="00F758BD" w14:paraId="5DCD072E" w14:textId="77777777" w:rsidTr="00BB1C14">
        <w:trPr>
          <w:trHeight w:val="15"/>
        </w:trPr>
        <w:tc>
          <w:tcPr>
            <w:tcW w:w="3119" w:type="dxa"/>
            <w:shd w:val="clear" w:color="auto" w:fill="D9D9D9" w:themeFill="background1" w:themeFillShade="D9"/>
          </w:tcPr>
          <w:p w14:paraId="713970A2" w14:textId="77777777" w:rsidR="0020776D" w:rsidRPr="001D6EDC" w:rsidRDefault="00DB1E77"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43A2F63B" w14:textId="77777777" w:rsidR="00BB1C14" w:rsidRPr="00FE3D5C" w:rsidRDefault="00DB1E77" w:rsidP="00994A0F">
            <w:pPr>
              <w:pStyle w:val="ESBodyText"/>
              <w:spacing w:after="0"/>
              <w:rPr>
                <w:sz w:val="20"/>
                <w:szCs w:val="24"/>
              </w:rPr>
            </w:pPr>
            <w:r>
              <w:rPr>
                <w:sz w:val="20"/>
              </w:rPr>
              <w:t>The overall socio-economic profile of Kurunjang Primary School is categorized as</w:t>
            </w:r>
            <w:r>
              <w:rPr>
                <w:sz w:val="20"/>
              </w:rPr>
              <w:t xml:space="preserve"> low and remains relatively static. More than half of the student population is eligible for Equity Funding for disadvantage. Approximately 2.5% of students is living in out of home care. The percentage of students with English as an additional language ha</w:t>
            </w:r>
            <w:r>
              <w:rPr>
                <w:sz w:val="20"/>
              </w:rPr>
              <w:t>s increased from 5% to 18% in 4 years. The percentage of students of Aboriginal or Torres Strait Islander descent has decreased from 4% to 2%. The number of students eligible for additional funding under the Program for Students with Disabilities has almos</w:t>
            </w:r>
            <w:r>
              <w:rPr>
                <w:sz w:val="20"/>
              </w:rPr>
              <w:t>t doubled from 14 to 27 in 4 years. Approximately one third of all students access external supports and interventions. Enrolments at Kurunjang Primary School have increased by approximately 19% over the past 4 years, necessitating an additional 6 classes.</w:t>
            </w:r>
            <w:r>
              <w:rPr>
                <w:sz w:val="20"/>
              </w:rPr>
              <w:t xml:space="preserve"> This trajectory is projected to continue with a further 250 students enrolling in the next 5 years. </w:t>
            </w:r>
          </w:p>
        </w:tc>
      </w:tr>
      <w:tr w:rsidR="00F758BD" w14:paraId="599D6211" w14:textId="77777777" w:rsidTr="00BB1C14">
        <w:trPr>
          <w:trHeight w:val="15"/>
        </w:trPr>
        <w:tc>
          <w:tcPr>
            <w:tcW w:w="3119" w:type="dxa"/>
            <w:shd w:val="clear" w:color="auto" w:fill="D9D9D9" w:themeFill="background1" w:themeFillShade="D9"/>
          </w:tcPr>
          <w:p w14:paraId="1D995012" w14:textId="77777777" w:rsidR="0020776D" w:rsidRPr="001D6EDC" w:rsidRDefault="00DB1E77" w:rsidP="001D6EDC">
            <w:pPr>
              <w:pStyle w:val="Heading3"/>
              <w:spacing w:before="0" w:after="0"/>
              <w:rPr>
                <w:sz w:val="22"/>
                <w:szCs w:val="22"/>
              </w:rPr>
            </w:pPr>
            <w:r w:rsidRPr="005206F9">
              <w:rPr>
                <w:sz w:val="22"/>
                <w:szCs w:val="22"/>
              </w:rPr>
              <w:t xml:space="preserve">Intent, </w:t>
            </w:r>
            <w:proofErr w:type="gramStart"/>
            <w:r w:rsidRPr="005206F9">
              <w:rPr>
                <w:sz w:val="22"/>
                <w:szCs w:val="22"/>
              </w:rPr>
              <w:t>rationale</w:t>
            </w:r>
            <w:proofErr w:type="gramEnd"/>
            <w:r w:rsidRPr="005206F9">
              <w:rPr>
                <w:sz w:val="22"/>
                <w:szCs w:val="22"/>
              </w:rPr>
              <w:t xml:space="preserve"> and focus</w:t>
            </w:r>
          </w:p>
        </w:tc>
        <w:tc>
          <w:tcPr>
            <w:tcW w:w="11996" w:type="dxa"/>
            <w:shd w:val="clear" w:color="auto" w:fill="FFFFFF" w:themeFill="background1"/>
          </w:tcPr>
          <w:p w14:paraId="1DA18CA5" w14:textId="77777777" w:rsidR="00BB1C14" w:rsidRPr="00FE3D5C" w:rsidRDefault="00DB1E77" w:rsidP="00994A0F">
            <w:pPr>
              <w:pStyle w:val="ESBodyText"/>
              <w:spacing w:after="0"/>
              <w:rPr>
                <w:sz w:val="20"/>
                <w:szCs w:val="24"/>
              </w:rPr>
            </w:pPr>
            <w:r>
              <w:rPr>
                <w:sz w:val="20"/>
              </w:rPr>
              <w:t>The review identified that an agreed pedagogical and instructional model is in place and that some classrooms demonstrated a strong understanding and delivery of the model.  We are therefore intent on increasing the consistency in the use of the agreed mod</w:t>
            </w:r>
            <w:r>
              <w:rPr>
                <w:sz w:val="20"/>
              </w:rPr>
              <w:t>el to support the diverse range of learning needs of our students and to ensure greater differentiation and high expectations. Analysis of NAPLAN data has identified a high proportion of Year 5 students achieving in the bottom 2 bands for Writing, and that</w:t>
            </w:r>
            <w:r>
              <w:rPr>
                <w:sz w:val="20"/>
              </w:rPr>
              <w:t xml:space="preserve"> the percentage of students achieving in the top 2 bands in Year 3 is not being maintained in Year 5. </w:t>
            </w:r>
            <w:proofErr w:type="gramStart"/>
            <w:r>
              <w:rPr>
                <w:sz w:val="20"/>
              </w:rPr>
              <w:t>Additionally</w:t>
            </w:r>
            <w:proofErr w:type="gramEnd"/>
            <w:r>
              <w:rPr>
                <w:sz w:val="20"/>
              </w:rPr>
              <w:t xml:space="preserve"> the percentage of students in the bottom 2 bands has increased in Year 3 Reading. An increase in Year 5 students in the bottom 2 bands in num</w:t>
            </w:r>
            <w:r>
              <w:rPr>
                <w:sz w:val="20"/>
              </w:rPr>
              <w:t xml:space="preserve">eracy and a decrease in the percentage making medium growth in numeracy is also evident.  Priority focus will therefore continue with Reading, Writing and Numeracy. </w:t>
            </w:r>
            <w:r>
              <w:rPr>
                <w:sz w:val="20"/>
              </w:rPr>
              <w:br/>
              <w:t>The audit of planning documentation and PLC processes for planning and collective efficacy</w:t>
            </w:r>
            <w:r>
              <w:rPr>
                <w:sz w:val="20"/>
              </w:rPr>
              <w:t xml:space="preserve"> demonstrated that whole school documentation is very thorough and demonstrates strong processes for targeted teaching. Teachers are confident using the data of their own students to inform their teaching and learning but  greater collaboration in utilizin</w:t>
            </w:r>
            <w:r>
              <w:rPr>
                <w:sz w:val="20"/>
              </w:rPr>
              <w:t>g data from whole year levels and across the school is imperative for improved outcomes.</w:t>
            </w:r>
            <w:r>
              <w:rPr>
                <w:sz w:val="20"/>
              </w:rPr>
              <w:br/>
              <w:t>Although opportunities for authentic student voice and agency is evident in reading goals, Inquiry units and lesson reflection and sharing; it is important to plan and</w:t>
            </w:r>
            <w:r>
              <w:rPr>
                <w:sz w:val="20"/>
              </w:rPr>
              <w:t xml:space="preserve"> enable deeper and explicit opportunities for students to consistently influence curriculum design, have greater engagement with and understanding of their progress, and to receive and give feedback on the impact of teaching and learning.</w:t>
            </w:r>
            <w:r>
              <w:rPr>
                <w:sz w:val="20"/>
              </w:rPr>
              <w:br/>
            </w:r>
            <w:r>
              <w:rPr>
                <w:sz w:val="20"/>
              </w:rPr>
              <w:lastRenderedPageBreak/>
              <w:t>Analysis of the s</w:t>
            </w:r>
            <w:r>
              <w:rPr>
                <w:sz w:val="20"/>
              </w:rPr>
              <w:t>chool's attendance data and student survey data has identified a high percentage of students with 20 or more absence days and the high percentage of students making negative or neutral responses for student voice and agency, effective classroom behavior an</w:t>
            </w:r>
            <w:r>
              <w:rPr>
                <w:sz w:val="20"/>
              </w:rPr>
              <w:t>d a sense of connectedness. Student engagement is therefore identified as an area requiring focus over the next 4 years.</w:t>
            </w:r>
            <w:r>
              <w:rPr>
                <w:sz w:val="20"/>
              </w:rPr>
              <w:br/>
              <w:t xml:space="preserve"> Key improvement strategies to achieve our goals are to:</w:t>
            </w:r>
            <w:r>
              <w:rPr>
                <w:sz w:val="20"/>
              </w:rPr>
              <w:br/>
              <w:t xml:space="preserve">- Embed the agreed instructional model in Reading Writing and Numeracy across </w:t>
            </w:r>
            <w:r>
              <w:rPr>
                <w:sz w:val="20"/>
              </w:rPr>
              <w:t>the school</w:t>
            </w:r>
            <w:r>
              <w:rPr>
                <w:sz w:val="20"/>
              </w:rPr>
              <w:br/>
              <w:t>- Build teacher capacity to use data to inform planning and differentiation</w:t>
            </w:r>
            <w:r>
              <w:rPr>
                <w:sz w:val="20"/>
              </w:rPr>
              <w:br/>
              <w:t>- Embed a high performing PLC model that supports teacher collaboration and accurate assessment</w:t>
            </w:r>
            <w:r>
              <w:rPr>
                <w:sz w:val="20"/>
              </w:rPr>
              <w:br/>
              <w:t>- Build staff and student capacity in making learning explicit and purpos</w:t>
            </w:r>
            <w:r>
              <w:rPr>
                <w:sz w:val="20"/>
              </w:rPr>
              <w:t>eful, using research-based, evidence informed teaching practices</w:t>
            </w:r>
            <w:r>
              <w:rPr>
                <w:sz w:val="20"/>
              </w:rPr>
              <w:br/>
              <w:t>- Embed consistent, agreed school wide behavior expectations</w:t>
            </w:r>
            <w:r>
              <w:rPr>
                <w:sz w:val="20"/>
              </w:rPr>
              <w:br/>
              <w:t>- Develop, Implement and document opportunities to explicitly amplify student voice and agency in teaching and learning</w:t>
            </w:r>
            <w:r>
              <w:rPr>
                <w:sz w:val="20"/>
              </w:rPr>
              <w:br/>
              <w:t>- Build te</w:t>
            </w:r>
            <w:r>
              <w:rPr>
                <w:sz w:val="20"/>
              </w:rPr>
              <w:t>acher and student capacity in the giving and receiving of feedback and feedforward.</w:t>
            </w:r>
          </w:p>
        </w:tc>
      </w:tr>
    </w:tbl>
    <w:p w14:paraId="05C81500" w14:textId="77777777" w:rsidR="00BB1C14" w:rsidRDefault="00DB1E77" w:rsidP="00B13A07">
      <w:pPr>
        <w:pStyle w:val="ESIntroParagraph"/>
        <w:ind w:left="-567" w:right="1708" w:firstLine="27"/>
        <w:rPr>
          <w:color w:val="595959" w:themeColor="text1" w:themeTint="A6"/>
        </w:rPr>
      </w:pPr>
    </w:p>
    <w:p w14:paraId="67DA46E9" w14:textId="77777777" w:rsidR="00B13A07" w:rsidRDefault="00DB1E77" w:rsidP="00B13A07">
      <w:pPr>
        <w:pStyle w:val="ESIntroParagraph"/>
        <w:ind w:left="-567" w:right="1708" w:firstLine="27"/>
        <w:rPr>
          <w:color w:val="595959" w:themeColor="text1" w:themeTint="A6"/>
        </w:rPr>
      </w:pPr>
    </w:p>
    <w:p w14:paraId="3BDF5567" w14:textId="77777777" w:rsidR="00405DB2" w:rsidRDefault="00DB1E77" w:rsidP="00B13A07">
      <w:pPr>
        <w:pStyle w:val="ESIntroParagraph"/>
        <w:ind w:left="-567" w:right="1708" w:firstLine="27"/>
        <w:rPr>
          <w:color w:val="595959" w:themeColor="text1" w:themeTint="A6"/>
          <w:sz w:val="24"/>
          <w:szCs w:val="24"/>
        </w:rPr>
      </w:pPr>
    </w:p>
    <w:p w14:paraId="01DC1475" w14:textId="77777777" w:rsidR="00405DB2" w:rsidRDefault="00DB1E77" w:rsidP="00B13A07">
      <w:pPr>
        <w:pStyle w:val="ESIntroParagraph"/>
        <w:ind w:left="-567" w:right="1708" w:firstLine="27"/>
        <w:rPr>
          <w:color w:val="595959" w:themeColor="text1" w:themeTint="A6"/>
          <w:sz w:val="24"/>
          <w:szCs w:val="24"/>
        </w:rPr>
      </w:pPr>
    </w:p>
    <w:p w14:paraId="73097D48" w14:textId="77777777" w:rsidR="00B13A07" w:rsidRPr="00722E21" w:rsidRDefault="00DB1E77" w:rsidP="00B13A07">
      <w:pPr>
        <w:pStyle w:val="ESIntroParagraph"/>
        <w:ind w:left="-567" w:right="1708" w:firstLine="27"/>
        <w:rPr>
          <w:color w:val="595959" w:themeColor="text1" w:themeTint="A6"/>
          <w:sz w:val="20"/>
          <w:szCs w:val="20"/>
        </w:rPr>
      </w:pPr>
    </w:p>
    <w:p w14:paraId="4E181683" w14:textId="77777777" w:rsidR="00370AF8" w:rsidRPr="00B13A07" w:rsidRDefault="00DB1E77"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D248AF7" w14:textId="77777777" w:rsidR="00FA10DB" w:rsidRDefault="00DB1E77" w:rsidP="00FA10DB">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2019-2023</w:t>
      </w:r>
    </w:p>
    <w:p w14:paraId="4DF3E45F" w14:textId="77777777" w:rsidR="00B076DB" w:rsidRDefault="00DB1E77" w:rsidP="00FA10DB">
      <w:pPr>
        <w:ind w:left="-540" w:right="-632"/>
        <w:rPr>
          <w:color w:val="595959" w:themeColor="text1" w:themeTint="A6"/>
          <w:sz w:val="28"/>
          <w:szCs w:val="28"/>
        </w:rPr>
      </w:pPr>
      <w:r w:rsidRPr="00FA10DB">
        <w:rPr>
          <w:noProof/>
          <w:color w:val="595959" w:themeColor="text1" w:themeTint="A6"/>
          <w:sz w:val="28"/>
          <w:szCs w:val="28"/>
        </w:rPr>
        <w:t>Kurunjang Primary School (5256)</w:t>
      </w:r>
    </w:p>
    <w:p w14:paraId="208CE4A9" w14:textId="77777777" w:rsidR="0038585D" w:rsidRDefault="00DB1E77"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F758BD" w14:paraId="758A4FF2" w14:textId="77777777" w:rsidTr="00AF716B">
        <w:trPr>
          <w:trHeight w:val="15"/>
        </w:trPr>
        <w:tc>
          <w:tcPr>
            <w:tcW w:w="4055" w:type="dxa"/>
            <w:shd w:val="clear" w:color="auto" w:fill="D9D9D9" w:themeFill="background1" w:themeFillShade="D9"/>
          </w:tcPr>
          <w:p w14:paraId="582CDA32" w14:textId="77777777" w:rsidR="008A05A5" w:rsidRPr="001C2589" w:rsidRDefault="00DB1E77"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14:paraId="4BBB8FD9" w14:textId="77777777" w:rsidR="008A05A5" w:rsidRDefault="00DB1E77" w:rsidP="00994A0F">
            <w:pPr>
              <w:pStyle w:val="ESBodyText"/>
              <w:spacing w:after="0"/>
              <w:rPr>
                <w:sz w:val="20"/>
                <w:szCs w:val="24"/>
              </w:rPr>
            </w:pPr>
            <w:r>
              <w:rPr>
                <w:sz w:val="20"/>
                <w:szCs w:val="24"/>
              </w:rPr>
              <w:t xml:space="preserve">To improve student growth in Reading and Writing </w:t>
            </w:r>
          </w:p>
        </w:tc>
      </w:tr>
      <w:tr w:rsidR="00F758BD" w14:paraId="197AAE45" w14:textId="77777777" w:rsidTr="0063348B">
        <w:trPr>
          <w:trHeight w:val="15"/>
        </w:trPr>
        <w:tc>
          <w:tcPr>
            <w:tcW w:w="4055" w:type="dxa"/>
            <w:shd w:val="clear" w:color="auto" w:fill="D9D9D9" w:themeFill="background1" w:themeFillShade="D9"/>
          </w:tcPr>
          <w:p w14:paraId="5629E821" w14:textId="77777777" w:rsidR="0038585D" w:rsidRDefault="00DB1E77" w:rsidP="00994A0F">
            <w:pPr>
              <w:pStyle w:val="Heading3"/>
              <w:spacing w:before="0" w:after="0"/>
              <w:rPr>
                <w:szCs w:val="20"/>
              </w:rPr>
            </w:pPr>
            <w:r>
              <w:rPr>
                <w:szCs w:val="20"/>
              </w:rPr>
              <w:t>Target 1.1</w:t>
            </w:r>
          </w:p>
        </w:tc>
        <w:tc>
          <w:tcPr>
            <w:tcW w:w="11060" w:type="dxa"/>
            <w:shd w:val="clear" w:color="auto" w:fill="FFFFFF" w:themeFill="background1"/>
          </w:tcPr>
          <w:p w14:paraId="20BB2583" w14:textId="77777777" w:rsidR="00F758BD" w:rsidRDefault="00DB1E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By 2023 the </w:t>
            </w:r>
            <w:r>
              <w:rPr>
                <w:rFonts w:ascii="Times New Roman" w:eastAsia="Times New Roman" w:hAnsi="Times New Roman" w:cs="Times New Roman"/>
                <w:sz w:val="20"/>
                <w:szCs w:val="20"/>
              </w:rPr>
              <w:t>percentage of students:</w:t>
            </w:r>
          </w:p>
          <w:p w14:paraId="469ADF2B" w14:textId="77777777" w:rsidR="00F758BD" w:rsidRDefault="00DB1E77">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0"/>
                <w:szCs w:val="20"/>
              </w:rPr>
              <w:t>in the bottom two bands of Writing in Year 5 will decrease from 53% to 28%</w:t>
            </w:r>
          </w:p>
          <w:p w14:paraId="3E704086" w14:textId="77777777" w:rsidR="00F758BD" w:rsidRDefault="00DB1E77">
            <w:pPr>
              <w:numPr>
                <w:ilvl w:val="0"/>
                <w:numId w:val="25"/>
              </w:numPr>
              <w:spacing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achieving high relative growth in Writing to increase from 11% to 25%</w:t>
            </w:r>
          </w:p>
          <w:p w14:paraId="73682E97" w14:textId="77777777" w:rsidR="00F758BD" w:rsidRDefault="00DB1E77">
            <w:pPr>
              <w:numPr>
                <w:ilvl w:val="0"/>
                <w:numId w:val="25"/>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 xml:space="preserve">achieving below the expected level in Victorian Curriculum standards in Writing to </w:t>
            </w:r>
            <w:r>
              <w:rPr>
                <w:rFonts w:eastAsia="Arial"/>
                <w:color w:val="000000"/>
                <w:sz w:val="20"/>
                <w:szCs w:val="20"/>
              </w:rPr>
              <w:t>decrease from 53% to 28%</w:t>
            </w:r>
          </w:p>
          <w:p w14:paraId="7ED055DB" w14:textId="77777777" w:rsidR="00F758BD" w:rsidRDefault="00F758BD"/>
        </w:tc>
      </w:tr>
      <w:tr w:rsidR="00F758BD" w14:paraId="0CE526EE" w14:textId="77777777" w:rsidTr="0063348B">
        <w:trPr>
          <w:trHeight w:val="15"/>
        </w:trPr>
        <w:tc>
          <w:tcPr>
            <w:tcW w:w="4055" w:type="dxa"/>
            <w:shd w:val="clear" w:color="auto" w:fill="D9D9D9" w:themeFill="background1" w:themeFillShade="D9"/>
          </w:tcPr>
          <w:p w14:paraId="127C3C59" w14:textId="77777777" w:rsidR="0038585D" w:rsidRDefault="00DB1E77" w:rsidP="00994A0F">
            <w:pPr>
              <w:pStyle w:val="Heading3"/>
              <w:spacing w:before="0" w:after="0"/>
              <w:rPr>
                <w:szCs w:val="20"/>
              </w:rPr>
            </w:pPr>
            <w:r>
              <w:rPr>
                <w:szCs w:val="20"/>
              </w:rPr>
              <w:t>Target 1.2</w:t>
            </w:r>
          </w:p>
        </w:tc>
        <w:tc>
          <w:tcPr>
            <w:tcW w:w="11060" w:type="dxa"/>
            <w:shd w:val="clear" w:color="auto" w:fill="FFFFFF" w:themeFill="background1"/>
          </w:tcPr>
          <w:p w14:paraId="4323ED69" w14:textId="77777777" w:rsidR="00F758BD" w:rsidRDefault="00DB1E77">
            <w:pPr>
              <w:spacing w:before="60" w:after="60" w:line="276" w:lineRule="auto"/>
              <w:ind w:left="142"/>
              <w:rPr>
                <w:rFonts w:ascii="Times New Roman" w:eastAsia="Times New Roman" w:hAnsi="Times New Roman" w:cs="Times New Roman"/>
                <w:sz w:val="24"/>
                <w:szCs w:val="24"/>
              </w:rPr>
            </w:pPr>
            <w:r>
              <w:rPr>
                <w:rFonts w:ascii="Times New Roman" w:eastAsia="Times New Roman" w:hAnsi="Times New Roman" w:cs="Times New Roman"/>
                <w:sz w:val="20"/>
                <w:szCs w:val="20"/>
              </w:rPr>
              <w:t>By 2023, the percentage of students:</w:t>
            </w:r>
          </w:p>
          <w:p w14:paraId="5457AF22" w14:textId="77777777" w:rsidR="00F758BD" w:rsidRDefault="00DB1E77">
            <w:pPr>
              <w:numPr>
                <w:ilvl w:val="0"/>
                <w:numId w:val="26"/>
              </w:numPr>
              <w:spacing w:before="240"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in the bottom two bands in Reading in Year 5 will decrease from 28% to 20%</w:t>
            </w:r>
          </w:p>
          <w:p w14:paraId="42E68AF6" w14:textId="77777777" w:rsidR="00F758BD" w:rsidRDefault="00DB1E77">
            <w:pPr>
              <w:numPr>
                <w:ilvl w:val="0"/>
                <w:numId w:val="26"/>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 xml:space="preserve">in Year 5 achieving below the expected level in Victorian Curriculum standards in Reading to </w:t>
            </w:r>
            <w:r>
              <w:rPr>
                <w:rFonts w:eastAsia="Arial"/>
                <w:color w:val="000000"/>
                <w:sz w:val="20"/>
                <w:szCs w:val="20"/>
              </w:rPr>
              <w:t>decrease from 41% to 20%.</w:t>
            </w:r>
          </w:p>
          <w:p w14:paraId="216DD084" w14:textId="77777777" w:rsidR="00F758BD" w:rsidRDefault="00F758BD"/>
        </w:tc>
      </w:tr>
      <w:tr w:rsidR="00F758BD" w14:paraId="07B9F636" w14:textId="77777777" w:rsidTr="0063348B">
        <w:trPr>
          <w:trHeight w:val="15"/>
        </w:trPr>
        <w:tc>
          <w:tcPr>
            <w:tcW w:w="4055" w:type="dxa"/>
            <w:shd w:val="clear" w:color="auto" w:fill="D9D9D9" w:themeFill="background1" w:themeFillShade="D9"/>
          </w:tcPr>
          <w:p w14:paraId="4E133D2B" w14:textId="77777777" w:rsidR="0038585D" w:rsidRDefault="00DB1E77" w:rsidP="00994A0F">
            <w:pPr>
              <w:pStyle w:val="Heading3"/>
              <w:spacing w:before="0" w:after="0"/>
              <w:rPr>
                <w:szCs w:val="20"/>
              </w:rPr>
            </w:pPr>
            <w:r>
              <w:rPr>
                <w:szCs w:val="20"/>
              </w:rPr>
              <w:t>Target 1.3</w:t>
            </w:r>
          </w:p>
        </w:tc>
        <w:tc>
          <w:tcPr>
            <w:tcW w:w="11060" w:type="dxa"/>
            <w:shd w:val="clear" w:color="auto" w:fill="FFFFFF" w:themeFill="background1"/>
          </w:tcPr>
          <w:p w14:paraId="531E8A1D" w14:textId="77777777" w:rsidR="00F758BD" w:rsidRDefault="00DB1E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By 2023, increase the positive endorsement for the following factors of the SSS:</w:t>
            </w:r>
          </w:p>
          <w:p w14:paraId="55A55F2A" w14:textId="77777777" w:rsidR="00F758BD" w:rsidRDefault="00DB1E77">
            <w:pPr>
              <w:numPr>
                <w:ilvl w:val="0"/>
                <w:numId w:val="27"/>
              </w:numPr>
              <w:spacing w:before="240"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Academic emphasis from 45% to 70%</w:t>
            </w:r>
          </w:p>
          <w:p w14:paraId="4440A5ED" w14:textId="77777777" w:rsidR="00F758BD" w:rsidRDefault="00DB1E77">
            <w:pPr>
              <w:numPr>
                <w:ilvl w:val="0"/>
                <w:numId w:val="27"/>
              </w:numPr>
              <w:spacing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Teacher collaboration from 59% to 70%</w:t>
            </w:r>
          </w:p>
          <w:p w14:paraId="7F2A3C80" w14:textId="77777777" w:rsidR="00F758BD" w:rsidRDefault="00DB1E77">
            <w:pPr>
              <w:numPr>
                <w:ilvl w:val="0"/>
                <w:numId w:val="27"/>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Collective efficacy from 49% to 70%</w:t>
            </w:r>
          </w:p>
          <w:p w14:paraId="125FFEAD" w14:textId="77777777" w:rsidR="00F758BD" w:rsidRDefault="00F758BD"/>
        </w:tc>
      </w:tr>
      <w:tr w:rsidR="00F758BD" w14:paraId="73D717AF" w14:textId="77777777" w:rsidTr="0063348B">
        <w:trPr>
          <w:trHeight w:val="15"/>
        </w:trPr>
        <w:tc>
          <w:tcPr>
            <w:tcW w:w="4055" w:type="dxa"/>
            <w:shd w:val="clear" w:color="auto" w:fill="62BFEB"/>
          </w:tcPr>
          <w:p w14:paraId="04273469" w14:textId="77777777" w:rsidR="0038585D" w:rsidRDefault="00DB1E77" w:rsidP="00994A0F">
            <w:pPr>
              <w:pStyle w:val="Heading3"/>
              <w:spacing w:before="0" w:after="0"/>
              <w:rPr>
                <w:szCs w:val="20"/>
              </w:rPr>
            </w:pPr>
            <w:r>
              <w:rPr>
                <w:szCs w:val="20"/>
              </w:rPr>
              <w:t xml:space="preserve">Key Improvement </w:t>
            </w:r>
            <w:r>
              <w:rPr>
                <w:szCs w:val="20"/>
              </w:rPr>
              <w:t>Strategy 1.a</w:t>
            </w:r>
          </w:p>
          <w:p w14:paraId="6F125BDC" w14:textId="77777777" w:rsidR="00F758BD" w:rsidRDefault="00DB1E77">
            <w:r>
              <w:rPr>
                <w:sz w:val="20"/>
              </w:rPr>
              <w:lastRenderedPageBreak/>
              <w:t xml:space="preserve">Evidence-based high-impact teaching strategies </w:t>
            </w:r>
          </w:p>
        </w:tc>
        <w:tc>
          <w:tcPr>
            <w:tcW w:w="11060" w:type="dxa"/>
            <w:shd w:val="clear" w:color="auto" w:fill="FFFFFF" w:themeFill="background1"/>
          </w:tcPr>
          <w:p w14:paraId="2E5AFE36" w14:textId="77777777" w:rsidR="0038585D" w:rsidRPr="00FE3D5C" w:rsidRDefault="00DB1E77" w:rsidP="00994A0F">
            <w:pPr>
              <w:pStyle w:val="ESBodyText"/>
              <w:spacing w:after="0"/>
              <w:rPr>
                <w:sz w:val="20"/>
                <w:szCs w:val="24"/>
              </w:rPr>
            </w:pPr>
            <w:r>
              <w:rPr>
                <w:sz w:val="20"/>
              </w:rPr>
              <w:lastRenderedPageBreak/>
              <w:t>Embed the agreed instructional model in Reading and Writing across the school</w:t>
            </w:r>
          </w:p>
        </w:tc>
      </w:tr>
      <w:tr w:rsidR="00F758BD" w14:paraId="4DA0C78B" w14:textId="77777777" w:rsidTr="0063348B">
        <w:trPr>
          <w:trHeight w:val="15"/>
        </w:trPr>
        <w:tc>
          <w:tcPr>
            <w:tcW w:w="4055" w:type="dxa"/>
            <w:shd w:val="clear" w:color="auto" w:fill="62BFEB"/>
          </w:tcPr>
          <w:p w14:paraId="1DB48C03" w14:textId="77777777" w:rsidR="0038585D" w:rsidRDefault="00DB1E77" w:rsidP="00994A0F">
            <w:pPr>
              <w:pStyle w:val="Heading3"/>
              <w:spacing w:before="0" w:after="0"/>
              <w:rPr>
                <w:szCs w:val="20"/>
              </w:rPr>
            </w:pPr>
            <w:r>
              <w:rPr>
                <w:szCs w:val="20"/>
              </w:rPr>
              <w:t>Key Improvement Strategy 1.b</w:t>
            </w:r>
          </w:p>
          <w:p w14:paraId="326C173F" w14:textId="77777777" w:rsidR="00F758BD" w:rsidRDefault="00DB1E77">
            <w:r>
              <w:rPr>
                <w:sz w:val="20"/>
              </w:rPr>
              <w:t xml:space="preserve">Evaluating impact on learning </w:t>
            </w:r>
          </w:p>
        </w:tc>
        <w:tc>
          <w:tcPr>
            <w:tcW w:w="11060" w:type="dxa"/>
            <w:shd w:val="clear" w:color="auto" w:fill="FFFFFF" w:themeFill="background1"/>
          </w:tcPr>
          <w:p w14:paraId="77C4A2A7" w14:textId="77777777" w:rsidR="0038585D" w:rsidRPr="00FE3D5C" w:rsidRDefault="00DB1E77" w:rsidP="00994A0F">
            <w:pPr>
              <w:pStyle w:val="ESBodyText"/>
              <w:spacing w:after="0"/>
              <w:rPr>
                <w:sz w:val="20"/>
                <w:szCs w:val="24"/>
              </w:rPr>
            </w:pPr>
            <w:r>
              <w:rPr>
                <w:sz w:val="20"/>
              </w:rPr>
              <w:t xml:space="preserve">Build teacher capacity to use data to inform planning and differentiation </w:t>
            </w:r>
          </w:p>
        </w:tc>
      </w:tr>
      <w:tr w:rsidR="00F758BD" w14:paraId="7175933C" w14:textId="77777777" w:rsidTr="0063348B">
        <w:trPr>
          <w:trHeight w:val="15"/>
        </w:trPr>
        <w:tc>
          <w:tcPr>
            <w:tcW w:w="4055" w:type="dxa"/>
            <w:shd w:val="clear" w:color="auto" w:fill="62BFEB"/>
          </w:tcPr>
          <w:p w14:paraId="2C140879" w14:textId="77777777" w:rsidR="0038585D" w:rsidRDefault="00DB1E77" w:rsidP="00994A0F">
            <w:pPr>
              <w:pStyle w:val="Heading3"/>
              <w:spacing w:before="0" w:after="0"/>
              <w:rPr>
                <w:szCs w:val="20"/>
              </w:rPr>
            </w:pPr>
            <w:r>
              <w:rPr>
                <w:szCs w:val="20"/>
              </w:rPr>
              <w:t>Key Improvement Strategy 1.c</w:t>
            </w:r>
          </w:p>
          <w:p w14:paraId="1795CFCB" w14:textId="77777777" w:rsidR="00F758BD" w:rsidRDefault="00DB1E77">
            <w:r>
              <w:rPr>
                <w:sz w:val="20"/>
              </w:rPr>
              <w:t xml:space="preserve">Building practice excellence </w:t>
            </w:r>
          </w:p>
        </w:tc>
        <w:tc>
          <w:tcPr>
            <w:tcW w:w="11060" w:type="dxa"/>
            <w:shd w:val="clear" w:color="auto" w:fill="FFFFFF" w:themeFill="background1"/>
          </w:tcPr>
          <w:p w14:paraId="69515D4F" w14:textId="77777777" w:rsidR="0038585D" w:rsidRPr="00FE3D5C" w:rsidRDefault="00DB1E77" w:rsidP="00994A0F">
            <w:pPr>
              <w:pStyle w:val="ESBodyText"/>
              <w:spacing w:after="0"/>
              <w:rPr>
                <w:sz w:val="20"/>
                <w:szCs w:val="24"/>
              </w:rPr>
            </w:pPr>
            <w:r>
              <w:rPr>
                <w:sz w:val="20"/>
              </w:rPr>
              <w:t>Embed a high performing Professional Learning Community model that supports teacher collaboration and accurate assessment</w:t>
            </w:r>
            <w:r>
              <w:rPr>
                <w:sz w:val="20"/>
              </w:rPr>
              <w:t xml:space="preserve">. </w:t>
            </w:r>
          </w:p>
        </w:tc>
      </w:tr>
      <w:tr w:rsidR="00F758BD" w14:paraId="646CC0B7" w14:textId="77777777" w:rsidTr="00AF716B">
        <w:trPr>
          <w:trHeight w:val="15"/>
        </w:trPr>
        <w:tc>
          <w:tcPr>
            <w:tcW w:w="4055" w:type="dxa"/>
            <w:shd w:val="clear" w:color="auto" w:fill="D9D9D9" w:themeFill="background1" w:themeFillShade="D9"/>
          </w:tcPr>
          <w:p w14:paraId="469E6872" w14:textId="77777777" w:rsidR="008A05A5" w:rsidRPr="001C2589" w:rsidRDefault="00DB1E77"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14:paraId="4619BCCC" w14:textId="77777777" w:rsidR="008A05A5" w:rsidRDefault="00DB1E77" w:rsidP="00994A0F">
            <w:pPr>
              <w:pStyle w:val="ESBodyText"/>
              <w:spacing w:after="0"/>
              <w:rPr>
                <w:sz w:val="20"/>
                <w:szCs w:val="24"/>
              </w:rPr>
            </w:pPr>
            <w:r>
              <w:rPr>
                <w:sz w:val="20"/>
                <w:szCs w:val="24"/>
              </w:rPr>
              <w:t xml:space="preserve">To improve student growth in Numeracy </w:t>
            </w:r>
          </w:p>
        </w:tc>
      </w:tr>
      <w:tr w:rsidR="00F758BD" w14:paraId="45A1410C" w14:textId="77777777" w:rsidTr="0063348B">
        <w:trPr>
          <w:trHeight w:val="15"/>
        </w:trPr>
        <w:tc>
          <w:tcPr>
            <w:tcW w:w="4055" w:type="dxa"/>
            <w:shd w:val="clear" w:color="auto" w:fill="D9D9D9" w:themeFill="background1" w:themeFillShade="D9"/>
          </w:tcPr>
          <w:p w14:paraId="3B2A07D2" w14:textId="77777777" w:rsidR="0038585D" w:rsidRDefault="00DB1E77" w:rsidP="00994A0F">
            <w:pPr>
              <w:pStyle w:val="Heading3"/>
              <w:spacing w:before="0" w:after="0"/>
              <w:rPr>
                <w:szCs w:val="20"/>
              </w:rPr>
            </w:pPr>
            <w:r>
              <w:rPr>
                <w:szCs w:val="20"/>
              </w:rPr>
              <w:t>Target 2.1</w:t>
            </w:r>
          </w:p>
        </w:tc>
        <w:tc>
          <w:tcPr>
            <w:tcW w:w="11060" w:type="dxa"/>
            <w:shd w:val="clear" w:color="auto" w:fill="FFFFFF" w:themeFill="background1"/>
          </w:tcPr>
          <w:p w14:paraId="567AC6E0" w14:textId="77777777" w:rsidR="00F758BD" w:rsidRDefault="00DB1E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By 2023, the percentage of students</w:t>
            </w:r>
          </w:p>
          <w:p w14:paraId="3F2C5312" w14:textId="77777777" w:rsidR="00F758BD" w:rsidRDefault="00DB1E77">
            <w:pPr>
              <w:numPr>
                <w:ilvl w:val="0"/>
                <w:numId w:val="2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0"/>
                <w:szCs w:val="20"/>
              </w:rPr>
              <w:t>in the top two bands of Numeracy in Year 5 will increase from 6% to 15%</w:t>
            </w:r>
          </w:p>
          <w:p w14:paraId="227BAF42" w14:textId="77777777" w:rsidR="00F758BD" w:rsidRDefault="00DB1E77">
            <w:pPr>
              <w:numPr>
                <w:ilvl w:val="0"/>
                <w:numId w:val="28"/>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in Year 5 achieving low relative growth in Numeracy to decrease from 35% to 25%.</w:t>
            </w:r>
          </w:p>
          <w:p w14:paraId="7DFF4905" w14:textId="77777777" w:rsidR="00F758BD" w:rsidRDefault="00F758BD"/>
        </w:tc>
      </w:tr>
      <w:tr w:rsidR="00F758BD" w14:paraId="1E2EB4A2" w14:textId="77777777" w:rsidTr="0063348B">
        <w:trPr>
          <w:trHeight w:val="15"/>
        </w:trPr>
        <w:tc>
          <w:tcPr>
            <w:tcW w:w="4055" w:type="dxa"/>
            <w:shd w:val="clear" w:color="auto" w:fill="D9D9D9" w:themeFill="background1" w:themeFillShade="D9"/>
          </w:tcPr>
          <w:p w14:paraId="5649497E" w14:textId="77777777" w:rsidR="0038585D" w:rsidRDefault="00DB1E77" w:rsidP="00994A0F">
            <w:pPr>
              <w:pStyle w:val="Heading3"/>
              <w:spacing w:before="0" w:after="0"/>
              <w:rPr>
                <w:szCs w:val="20"/>
              </w:rPr>
            </w:pPr>
            <w:r>
              <w:rPr>
                <w:szCs w:val="20"/>
              </w:rPr>
              <w:t>Target 2.2</w:t>
            </w:r>
          </w:p>
        </w:tc>
        <w:tc>
          <w:tcPr>
            <w:tcW w:w="11060" w:type="dxa"/>
            <w:shd w:val="clear" w:color="auto" w:fill="FFFFFF" w:themeFill="background1"/>
          </w:tcPr>
          <w:p w14:paraId="54954256" w14:textId="77777777" w:rsidR="00F758BD" w:rsidRDefault="00DB1E77">
            <w:pPr>
              <w:spacing w:before="60" w:after="60" w:line="276" w:lineRule="auto"/>
              <w:ind w:left="142"/>
              <w:rPr>
                <w:rFonts w:ascii="Times New Roman" w:eastAsia="Times New Roman" w:hAnsi="Times New Roman" w:cs="Times New Roman"/>
                <w:sz w:val="24"/>
                <w:szCs w:val="24"/>
              </w:rPr>
            </w:pPr>
            <w:r>
              <w:rPr>
                <w:rFonts w:eastAsia="Arial"/>
                <w:sz w:val="20"/>
                <w:szCs w:val="20"/>
              </w:rPr>
              <w:t>By 2023, the percentage of Year 5 students achieving above the expected level in Number and Algebra in the Victorian Curriculum standards to increase from 5% to 15%.</w:t>
            </w:r>
          </w:p>
          <w:p w14:paraId="7D1EB5BB" w14:textId="77777777" w:rsidR="00F758BD" w:rsidRDefault="00F758BD"/>
        </w:tc>
      </w:tr>
      <w:tr w:rsidR="00F758BD" w14:paraId="6F5436BE" w14:textId="77777777" w:rsidTr="0063348B">
        <w:trPr>
          <w:trHeight w:val="15"/>
        </w:trPr>
        <w:tc>
          <w:tcPr>
            <w:tcW w:w="4055" w:type="dxa"/>
            <w:shd w:val="clear" w:color="auto" w:fill="62BFEB"/>
          </w:tcPr>
          <w:p w14:paraId="00D45B56" w14:textId="77777777" w:rsidR="0038585D" w:rsidRDefault="00DB1E77" w:rsidP="00994A0F">
            <w:pPr>
              <w:pStyle w:val="Heading3"/>
              <w:spacing w:before="0" w:after="0"/>
              <w:rPr>
                <w:szCs w:val="20"/>
              </w:rPr>
            </w:pPr>
            <w:r>
              <w:rPr>
                <w:szCs w:val="20"/>
              </w:rPr>
              <w:t>Key Improvement Strategy 2.a</w:t>
            </w:r>
          </w:p>
          <w:p w14:paraId="6DC0935C" w14:textId="77777777" w:rsidR="00F758BD" w:rsidRDefault="00DB1E77">
            <w:r>
              <w:rPr>
                <w:sz w:val="20"/>
              </w:rPr>
              <w:t xml:space="preserve">Evidence-based high-impact teaching strategies </w:t>
            </w:r>
          </w:p>
        </w:tc>
        <w:tc>
          <w:tcPr>
            <w:tcW w:w="11060" w:type="dxa"/>
            <w:shd w:val="clear" w:color="auto" w:fill="FFFFFF" w:themeFill="background1"/>
          </w:tcPr>
          <w:p w14:paraId="0FE21534" w14:textId="77777777" w:rsidR="0038585D" w:rsidRPr="00FE3D5C" w:rsidRDefault="00DB1E77" w:rsidP="00994A0F">
            <w:pPr>
              <w:pStyle w:val="ESBodyText"/>
              <w:spacing w:after="0"/>
              <w:rPr>
                <w:sz w:val="20"/>
                <w:szCs w:val="24"/>
              </w:rPr>
            </w:pPr>
            <w:r>
              <w:rPr>
                <w:sz w:val="20"/>
              </w:rPr>
              <w:t>Embed the agreed instructional model in Numeracy across the school</w:t>
            </w:r>
          </w:p>
        </w:tc>
      </w:tr>
      <w:tr w:rsidR="00F758BD" w14:paraId="37F40B80" w14:textId="77777777" w:rsidTr="0063348B">
        <w:trPr>
          <w:trHeight w:val="15"/>
        </w:trPr>
        <w:tc>
          <w:tcPr>
            <w:tcW w:w="4055" w:type="dxa"/>
            <w:shd w:val="clear" w:color="auto" w:fill="62BFEB"/>
          </w:tcPr>
          <w:p w14:paraId="0CC50279" w14:textId="77777777" w:rsidR="0038585D" w:rsidRDefault="00DB1E77" w:rsidP="00994A0F">
            <w:pPr>
              <w:pStyle w:val="Heading3"/>
              <w:spacing w:before="0" w:after="0"/>
              <w:rPr>
                <w:szCs w:val="20"/>
              </w:rPr>
            </w:pPr>
            <w:r>
              <w:rPr>
                <w:szCs w:val="20"/>
              </w:rPr>
              <w:t>Key Improvement Strategy 2.b</w:t>
            </w:r>
          </w:p>
          <w:p w14:paraId="7CFCA1B6" w14:textId="77777777" w:rsidR="00F758BD" w:rsidRDefault="00DB1E77">
            <w:r>
              <w:rPr>
                <w:sz w:val="20"/>
              </w:rPr>
              <w:t xml:space="preserve">Evaluating impact on learning </w:t>
            </w:r>
          </w:p>
        </w:tc>
        <w:tc>
          <w:tcPr>
            <w:tcW w:w="11060" w:type="dxa"/>
            <w:shd w:val="clear" w:color="auto" w:fill="FFFFFF" w:themeFill="background1"/>
          </w:tcPr>
          <w:p w14:paraId="02D4C772" w14:textId="77777777" w:rsidR="0038585D" w:rsidRPr="00FE3D5C" w:rsidRDefault="00DB1E77" w:rsidP="00994A0F">
            <w:pPr>
              <w:pStyle w:val="ESBodyText"/>
              <w:spacing w:after="0"/>
              <w:rPr>
                <w:sz w:val="20"/>
                <w:szCs w:val="24"/>
              </w:rPr>
            </w:pPr>
            <w:r>
              <w:rPr>
                <w:sz w:val="20"/>
              </w:rPr>
              <w:t>Build teacher capacity to use Numeracy data to inform planning and differentiation</w:t>
            </w:r>
          </w:p>
        </w:tc>
      </w:tr>
      <w:tr w:rsidR="00F758BD" w14:paraId="292C0AF2" w14:textId="77777777" w:rsidTr="0063348B">
        <w:trPr>
          <w:trHeight w:val="15"/>
        </w:trPr>
        <w:tc>
          <w:tcPr>
            <w:tcW w:w="4055" w:type="dxa"/>
            <w:shd w:val="clear" w:color="auto" w:fill="62BFEB"/>
          </w:tcPr>
          <w:p w14:paraId="2869F1FD" w14:textId="77777777" w:rsidR="0038585D" w:rsidRDefault="00DB1E77" w:rsidP="00994A0F">
            <w:pPr>
              <w:pStyle w:val="Heading3"/>
              <w:spacing w:before="0" w:after="0"/>
              <w:rPr>
                <w:szCs w:val="20"/>
              </w:rPr>
            </w:pPr>
            <w:r>
              <w:rPr>
                <w:szCs w:val="20"/>
              </w:rPr>
              <w:t>Key Improvement Strategy 2.c</w:t>
            </w:r>
          </w:p>
          <w:p w14:paraId="03754224" w14:textId="77777777" w:rsidR="00F758BD" w:rsidRDefault="00DB1E77">
            <w:r>
              <w:rPr>
                <w:sz w:val="20"/>
              </w:rPr>
              <w:lastRenderedPageBreak/>
              <w:t xml:space="preserve">Evidence-based high-impact teaching strategies </w:t>
            </w:r>
          </w:p>
        </w:tc>
        <w:tc>
          <w:tcPr>
            <w:tcW w:w="11060" w:type="dxa"/>
            <w:shd w:val="clear" w:color="auto" w:fill="FFFFFF" w:themeFill="background1"/>
          </w:tcPr>
          <w:p w14:paraId="447720A4" w14:textId="77777777" w:rsidR="0038585D" w:rsidRPr="00FE3D5C" w:rsidRDefault="00DB1E77" w:rsidP="00994A0F">
            <w:pPr>
              <w:pStyle w:val="ESBodyText"/>
              <w:spacing w:after="0"/>
              <w:rPr>
                <w:sz w:val="20"/>
                <w:szCs w:val="24"/>
              </w:rPr>
            </w:pPr>
            <w:r>
              <w:rPr>
                <w:sz w:val="20"/>
              </w:rPr>
              <w:lastRenderedPageBreak/>
              <w:t>Build staff and student capacity in making learning explicit and purposeful, using research–based evidence informed teaching practices in Numeracy.</w:t>
            </w:r>
          </w:p>
        </w:tc>
      </w:tr>
      <w:tr w:rsidR="00F758BD" w14:paraId="34DFC000" w14:textId="77777777" w:rsidTr="00AF716B">
        <w:trPr>
          <w:trHeight w:val="15"/>
        </w:trPr>
        <w:tc>
          <w:tcPr>
            <w:tcW w:w="4055" w:type="dxa"/>
            <w:shd w:val="clear" w:color="auto" w:fill="D9D9D9" w:themeFill="background1" w:themeFillShade="D9"/>
          </w:tcPr>
          <w:p w14:paraId="19ACB7D0" w14:textId="77777777" w:rsidR="008A05A5" w:rsidRPr="001C2589" w:rsidRDefault="00DB1E77" w:rsidP="00994A0F">
            <w:pPr>
              <w:pStyle w:val="Heading3"/>
              <w:spacing w:before="0" w:after="0"/>
              <w:rPr>
                <w:sz w:val="24"/>
                <w:szCs w:val="24"/>
              </w:rPr>
            </w:pPr>
            <w:r w:rsidRPr="001C2589">
              <w:rPr>
                <w:sz w:val="24"/>
                <w:szCs w:val="24"/>
              </w:rPr>
              <w:t>Goal 3</w:t>
            </w:r>
          </w:p>
        </w:tc>
        <w:tc>
          <w:tcPr>
            <w:tcW w:w="11060" w:type="dxa"/>
            <w:shd w:val="clear" w:color="auto" w:fill="FFFFFF" w:themeFill="background1"/>
          </w:tcPr>
          <w:p w14:paraId="12146E7F" w14:textId="77777777" w:rsidR="008A05A5" w:rsidRDefault="00DB1E77" w:rsidP="00994A0F">
            <w:pPr>
              <w:pStyle w:val="ESBodyText"/>
              <w:spacing w:after="0"/>
              <w:rPr>
                <w:sz w:val="20"/>
                <w:szCs w:val="24"/>
              </w:rPr>
            </w:pPr>
            <w:r>
              <w:rPr>
                <w:sz w:val="20"/>
                <w:szCs w:val="24"/>
              </w:rPr>
              <w:t>To improve student engagement in learning</w:t>
            </w:r>
          </w:p>
        </w:tc>
      </w:tr>
      <w:tr w:rsidR="00F758BD" w14:paraId="794ADD63" w14:textId="77777777" w:rsidTr="0063348B">
        <w:trPr>
          <w:trHeight w:val="15"/>
        </w:trPr>
        <w:tc>
          <w:tcPr>
            <w:tcW w:w="4055" w:type="dxa"/>
            <w:shd w:val="clear" w:color="auto" w:fill="D9D9D9" w:themeFill="background1" w:themeFillShade="D9"/>
          </w:tcPr>
          <w:p w14:paraId="06D58CE1" w14:textId="77777777" w:rsidR="0038585D" w:rsidRDefault="00DB1E77" w:rsidP="00994A0F">
            <w:pPr>
              <w:pStyle w:val="Heading3"/>
              <w:spacing w:before="0" w:after="0"/>
              <w:rPr>
                <w:szCs w:val="20"/>
              </w:rPr>
            </w:pPr>
            <w:r>
              <w:rPr>
                <w:szCs w:val="20"/>
              </w:rPr>
              <w:t>Target 3.1</w:t>
            </w:r>
          </w:p>
        </w:tc>
        <w:tc>
          <w:tcPr>
            <w:tcW w:w="11060" w:type="dxa"/>
            <w:shd w:val="clear" w:color="auto" w:fill="FFFFFF" w:themeFill="background1"/>
          </w:tcPr>
          <w:p w14:paraId="498A5527" w14:textId="77777777" w:rsidR="00F758BD" w:rsidRDefault="00DB1E77">
            <w:pPr>
              <w:numPr>
                <w:ilvl w:val="0"/>
                <w:numId w:val="29"/>
              </w:numPr>
              <w:spacing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Reduce the percentage of unapproved students’ absence from 8.4 days to 4 days</w:t>
            </w:r>
          </w:p>
          <w:p w14:paraId="5AF18299" w14:textId="77777777" w:rsidR="00F758BD" w:rsidRDefault="00DB1E77">
            <w:pPr>
              <w:numPr>
                <w:ilvl w:val="0"/>
                <w:numId w:val="29"/>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Reduce the percentage of students arriving late to school to less than 10% as measured by Compass data.</w:t>
            </w:r>
          </w:p>
          <w:p w14:paraId="7E2C01B8" w14:textId="77777777" w:rsidR="00F758BD" w:rsidRDefault="00F758BD"/>
        </w:tc>
      </w:tr>
      <w:tr w:rsidR="00F758BD" w14:paraId="221883E7" w14:textId="77777777" w:rsidTr="0063348B">
        <w:trPr>
          <w:trHeight w:val="15"/>
        </w:trPr>
        <w:tc>
          <w:tcPr>
            <w:tcW w:w="4055" w:type="dxa"/>
            <w:shd w:val="clear" w:color="auto" w:fill="D9D9D9" w:themeFill="background1" w:themeFillShade="D9"/>
          </w:tcPr>
          <w:p w14:paraId="481C0E62" w14:textId="77777777" w:rsidR="0038585D" w:rsidRDefault="00DB1E77" w:rsidP="00994A0F">
            <w:pPr>
              <w:pStyle w:val="Heading3"/>
              <w:spacing w:before="0" w:after="0"/>
              <w:rPr>
                <w:szCs w:val="20"/>
              </w:rPr>
            </w:pPr>
            <w:r>
              <w:rPr>
                <w:szCs w:val="20"/>
              </w:rPr>
              <w:t>Target 3.2</w:t>
            </w:r>
          </w:p>
        </w:tc>
        <w:tc>
          <w:tcPr>
            <w:tcW w:w="11060" w:type="dxa"/>
            <w:shd w:val="clear" w:color="auto" w:fill="FFFFFF" w:themeFill="background1"/>
          </w:tcPr>
          <w:p w14:paraId="7760A355" w14:textId="77777777" w:rsidR="00F758BD" w:rsidRDefault="00DB1E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By 2023, improve the positive </w:t>
            </w:r>
            <w:r>
              <w:rPr>
                <w:rFonts w:ascii="Times New Roman" w:eastAsia="Times New Roman" w:hAnsi="Times New Roman" w:cs="Times New Roman"/>
                <w:sz w:val="20"/>
                <w:szCs w:val="20"/>
              </w:rPr>
              <w:t xml:space="preserve">endorsement for the following factors of </w:t>
            </w:r>
            <w:proofErr w:type="spellStart"/>
            <w:r>
              <w:rPr>
                <w:rFonts w:ascii="Times New Roman" w:eastAsia="Times New Roman" w:hAnsi="Times New Roman" w:cs="Times New Roman"/>
                <w:sz w:val="20"/>
                <w:szCs w:val="20"/>
              </w:rPr>
              <w:t>AToSS</w:t>
            </w:r>
            <w:proofErr w:type="spellEnd"/>
            <w:r>
              <w:rPr>
                <w:rFonts w:ascii="Times New Roman" w:eastAsia="Times New Roman" w:hAnsi="Times New Roman" w:cs="Times New Roman"/>
                <w:sz w:val="20"/>
                <w:szCs w:val="20"/>
              </w:rPr>
              <w:t>:</w:t>
            </w:r>
          </w:p>
          <w:p w14:paraId="5166FCFF" w14:textId="77777777" w:rsidR="00F758BD" w:rsidRDefault="00DB1E77">
            <w:pPr>
              <w:numPr>
                <w:ilvl w:val="0"/>
                <w:numId w:val="3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Student voice and agency from 65% to 80% </w:t>
            </w:r>
          </w:p>
          <w:p w14:paraId="7704AC0F" w14:textId="77777777" w:rsidR="00F758BD" w:rsidRDefault="00DB1E77">
            <w:pPr>
              <w:numPr>
                <w:ilvl w:val="0"/>
                <w:numId w:val="30"/>
              </w:numPr>
              <w:spacing w:after="0" w:line="240" w:lineRule="auto"/>
              <w:ind w:hanging="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Effective classroom behaviour from 66% to 80% </w:t>
            </w:r>
          </w:p>
          <w:p w14:paraId="0949AB19" w14:textId="77777777" w:rsidR="00F758BD" w:rsidRDefault="00DB1E77">
            <w:pPr>
              <w:numPr>
                <w:ilvl w:val="0"/>
                <w:numId w:val="30"/>
              </w:numPr>
              <w:spacing w:after="240" w:line="240" w:lineRule="auto"/>
              <w:ind w:hanging="210"/>
              <w:rPr>
                <w:rFonts w:ascii="Times New Roman" w:eastAsia="Times New Roman" w:hAnsi="Times New Roman" w:cs="Times New Roman"/>
                <w:color w:val="000000"/>
                <w:sz w:val="24"/>
                <w:szCs w:val="24"/>
              </w:rPr>
            </w:pPr>
            <w:r>
              <w:rPr>
                <w:rFonts w:eastAsia="Arial"/>
                <w:color w:val="000000"/>
                <w:sz w:val="20"/>
                <w:szCs w:val="20"/>
              </w:rPr>
              <w:t xml:space="preserve">Sense of connectedness from 66% to 80%. </w:t>
            </w:r>
          </w:p>
          <w:p w14:paraId="6A358412" w14:textId="77777777" w:rsidR="00F758BD" w:rsidRDefault="00F758BD"/>
        </w:tc>
      </w:tr>
      <w:tr w:rsidR="00F758BD" w14:paraId="1A065369" w14:textId="77777777" w:rsidTr="0063348B">
        <w:trPr>
          <w:trHeight w:val="15"/>
        </w:trPr>
        <w:tc>
          <w:tcPr>
            <w:tcW w:w="4055" w:type="dxa"/>
            <w:shd w:val="clear" w:color="auto" w:fill="D9D9D9" w:themeFill="background1" w:themeFillShade="D9"/>
          </w:tcPr>
          <w:p w14:paraId="2188F4D6" w14:textId="77777777" w:rsidR="0038585D" w:rsidRDefault="00DB1E77" w:rsidP="00994A0F">
            <w:pPr>
              <w:pStyle w:val="Heading3"/>
              <w:spacing w:before="0" w:after="0"/>
              <w:rPr>
                <w:szCs w:val="20"/>
              </w:rPr>
            </w:pPr>
            <w:r>
              <w:rPr>
                <w:szCs w:val="20"/>
              </w:rPr>
              <w:t>Target 3.3</w:t>
            </w:r>
          </w:p>
        </w:tc>
        <w:tc>
          <w:tcPr>
            <w:tcW w:w="11060" w:type="dxa"/>
            <w:shd w:val="clear" w:color="auto" w:fill="FFFFFF" w:themeFill="background1"/>
          </w:tcPr>
          <w:p w14:paraId="1E2566E6" w14:textId="77777777" w:rsidR="00F758BD" w:rsidRDefault="00DB1E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Staff Opinion Survey</w:t>
            </w:r>
          </w:p>
          <w:p w14:paraId="1BE93F07" w14:textId="77777777" w:rsidR="00F758BD" w:rsidRDefault="00DB1E77">
            <w:pPr>
              <w:numPr>
                <w:ilvl w:val="0"/>
                <w:numId w:val="31"/>
              </w:numPr>
              <w:spacing w:before="240" w:after="240" w:line="240" w:lineRule="auto"/>
              <w:ind w:hanging="210"/>
              <w:rPr>
                <w:rFonts w:ascii="Times New Roman" w:eastAsia="Times New Roman" w:hAnsi="Times New Roman" w:cs="Times New Roman"/>
                <w:sz w:val="24"/>
                <w:szCs w:val="24"/>
              </w:rPr>
            </w:pPr>
            <w:r>
              <w:rPr>
                <w:rFonts w:eastAsia="Arial"/>
                <w:sz w:val="20"/>
                <w:szCs w:val="20"/>
              </w:rPr>
              <w:t xml:space="preserve">By 2023, improve the positive </w:t>
            </w:r>
            <w:r>
              <w:rPr>
                <w:rFonts w:eastAsia="Arial"/>
                <w:sz w:val="20"/>
                <w:szCs w:val="20"/>
              </w:rPr>
              <w:t>endorsement for collective focus on student learning. Increase feedback to improve practice from 48% to 70%.</w:t>
            </w:r>
          </w:p>
          <w:p w14:paraId="5E23AF3B" w14:textId="77777777" w:rsidR="00F758BD" w:rsidRDefault="00F758BD"/>
        </w:tc>
      </w:tr>
      <w:tr w:rsidR="00F758BD" w14:paraId="5B970641" w14:textId="77777777" w:rsidTr="0063348B">
        <w:trPr>
          <w:trHeight w:val="15"/>
        </w:trPr>
        <w:tc>
          <w:tcPr>
            <w:tcW w:w="4055" w:type="dxa"/>
            <w:shd w:val="clear" w:color="auto" w:fill="F8A718"/>
          </w:tcPr>
          <w:p w14:paraId="7FBAA8F9" w14:textId="77777777" w:rsidR="0038585D" w:rsidRDefault="00DB1E77" w:rsidP="00994A0F">
            <w:pPr>
              <w:pStyle w:val="Heading3"/>
              <w:spacing w:before="0" w:after="0"/>
              <w:rPr>
                <w:szCs w:val="20"/>
              </w:rPr>
            </w:pPr>
            <w:r>
              <w:rPr>
                <w:szCs w:val="20"/>
              </w:rPr>
              <w:t>Key Improvement Strategy 3.a</w:t>
            </w:r>
          </w:p>
          <w:p w14:paraId="36F163C0" w14:textId="77777777" w:rsidR="00F758BD" w:rsidRDefault="00DB1E77">
            <w:r>
              <w:rPr>
                <w:sz w:val="20"/>
              </w:rPr>
              <w:t xml:space="preserve">Setting expectations and promoting inclusion </w:t>
            </w:r>
          </w:p>
        </w:tc>
        <w:tc>
          <w:tcPr>
            <w:tcW w:w="11060" w:type="dxa"/>
            <w:shd w:val="clear" w:color="auto" w:fill="FFFFFF" w:themeFill="background1"/>
          </w:tcPr>
          <w:p w14:paraId="658C8A00" w14:textId="77777777" w:rsidR="0038585D" w:rsidRPr="00FE3D5C" w:rsidRDefault="00DB1E77" w:rsidP="00994A0F">
            <w:pPr>
              <w:pStyle w:val="ESBodyText"/>
              <w:spacing w:after="0"/>
              <w:rPr>
                <w:sz w:val="20"/>
                <w:szCs w:val="24"/>
              </w:rPr>
            </w:pPr>
            <w:r>
              <w:rPr>
                <w:sz w:val="20"/>
              </w:rPr>
              <w:t>Embed consistent, agreed school wide behaviour expectations</w:t>
            </w:r>
          </w:p>
        </w:tc>
      </w:tr>
      <w:tr w:rsidR="00F758BD" w14:paraId="4DA05A84" w14:textId="77777777" w:rsidTr="0063348B">
        <w:trPr>
          <w:trHeight w:val="15"/>
        </w:trPr>
        <w:tc>
          <w:tcPr>
            <w:tcW w:w="4055" w:type="dxa"/>
            <w:shd w:val="clear" w:color="auto" w:fill="F8A718"/>
          </w:tcPr>
          <w:p w14:paraId="4BD7C6CD" w14:textId="77777777" w:rsidR="0038585D" w:rsidRDefault="00DB1E77" w:rsidP="00994A0F">
            <w:pPr>
              <w:pStyle w:val="Heading3"/>
              <w:spacing w:before="0" w:after="0"/>
              <w:rPr>
                <w:szCs w:val="20"/>
              </w:rPr>
            </w:pPr>
            <w:r>
              <w:rPr>
                <w:szCs w:val="20"/>
              </w:rPr>
              <w:t xml:space="preserve">Key </w:t>
            </w:r>
            <w:r>
              <w:rPr>
                <w:szCs w:val="20"/>
              </w:rPr>
              <w:t>Improvement Strategy 3.b</w:t>
            </w:r>
          </w:p>
          <w:p w14:paraId="2FF2827C" w14:textId="77777777" w:rsidR="00F758BD" w:rsidRDefault="00DB1E77">
            <w:r>
              <w:rPr>
                <w:sz w:val="20"/>
              </w:rPr>
              <w:t xml:space="preserve">Empowering students and building school pride </w:t>
            </w:r>
          </w:p>
        </w:tc>
        <w:tc>
          <w:tcPr>
            <w:tcW w:w="11060" w:type="dxa"/>
            <w:shd w:val="clear" w:color="auto" w:fill="FFFFFF" w:themeFill="background1"/>
          </w:tcPr>
          <w:p w14:paraId="0584AAFD" w14:textId="77777777" w:rsidR="0038585D" w:rsidRPr="00FE3D5C" w:rsidRDefault="00DB1E77" w:rsidP="00994A0F">
            <w:pPr>
              <w:pStyle w:val="ESBodyText"/>
              <w:spacing w:after="0"/>
              <w:rPr>
                <w:sz w:val="20"/>
                <w:szCs w:val="24"/>
              </w:rPr>
            </w:pPr>
            <w:r>
              <w:rPr>
                <w:sz w:val="20"/>
              </w:rPr>
              <w:t xml:space="preserve">Develop, </w:t>
            </w:r>
            <w:proofErr w:type="gramStart"/>
            <w:r>
              <w:rPr>
                <w:sz w:val="20"/>
              </w:rPr>
              <w:t>implement</w:t>
            </w:r>
            <w:proofErr w:type="gramEnd"/>
            <w:r>
              <w:rPr>
                <w:sz w:val="20"/>
              </w:rPr>
              <w:t xml:space="preserve"> and document opportunities to explicitly amplify student voice and agency in teaching and learning</w:t>
            </w:r>
          </w:p>
        </w:tc>
      </w:tr>
      <w:tr w:rsidR="00F758BD" w14:paraId="3DAC548A" w14:textId="77777777" w:rsidTr="0063348B">
        <w:trPr>
          <w:trHeight w:val="15"/>
        </w:trPr>
        <w:tc>
          <w:tcPr>
            <w:tcW w:w="4055" w:type="dxa"/>
            <w:shd w:val="clear" w:color="auto" w:fill="F8A718"/>
          </w:tcPr>
          <w:p w14:paraId="1BBD530C" w14:textId="77777777" w:rsidR="0038585D" w:rsidRDefault="00DB1E77" w:rsidP="00994A0F">
            <w:pPr>
              <w:pStyle w:val="Heading3"/>
              <w:spacing w:before="0" w:after="0"/>
              <w:rPr>
                <w:szCs w:val="20"/>
              </w:rPr>
            </w:pPr>
            <w:r>
              <w:rPr>
                <w:szCs w:val="20"/>
              </w:rPr>
              <w:lastRenderedPageBreak/>
              <w:t>Key Improvement Strategy 3.c</w:t>
            </w:r>
          </w:p>
          <w:p w14:paraId="4927A5B6" w14:textId="77777777" w:rsidR="00F758BD" w:rsidRDefault="00DB1E77">
            <w:r>
              <w:rPr>
                <w:sz w:val="20"/>
              </w:rPr>
              <w:t>Intellectual engagement and self-awa</w:t>
            </w:r>
            <w:r>
              <w:rPr>
                <w:sz w:val="20"/>
              </w:rPr>
              <w:t xml:space="preserve">reness </w:t>
            </w:r>
          </w:p>
        </w:tc>
        <w:tc>
          <w:tcPr>
            <w:tcW w:w="11060" w:type="dxa"/>
            <w:shd w:val="clear" w:color="auto" w:fill="FFFFFF" w:themeFill="background1"/>
          </w:tcPr>
          <w:p w14:paraId="110D135B" w14:textId="77777777" w:rsidR="0038585D" w:rsidRPr="00FE3D5C" w:rsidRDefault="00DB1E77" w:rsidP="00994A0F">
            <w:pPr>
              <w:pStyle w:val="ESBodyText"/>
              <w:spacing w:after="0"/>
              <w:rPr>
                <w:sz w:val="20"/>
                <w:szCs w:val="24"/>
              </w:rPr>
            </w:pPr>
            <w:r>
              <w:rPr>
                <w:sz w:val="20"/>
              </w:rPr>
              <w:t>Build teacher and student capacity in the giving and receiving of feedback and feedforward</w:t>
            </w:r>
          </w:p>
        </w:tc>
      </w:tr>
    </w:tbl>
    <w:p w14:paraId="1733FABE" w14:textId="77777777" w:rsidR="005E684F" w:rsidRPr="00FA10DB" w:rsidRDefault="00DB1E77" w:rsidP="005E684F">
      <w:pPr>
        <w:ind w:right="-632"/>
        <w:rPr>
          <w:b/>
          <w:color w:val="AF272F"/>
          <w:sz w:val="36"/>
          <w:szCs w:val="44"/>
        </w:rPr>
      </w:pPr>
    </w:p>
    <w:p w14:paraId="4026FEE0" w14:textId="77777777" w:rsidR="00F758BD" w:rsidRDefault="00F758BD"/>
    <w:p w14:paraId="330CA587" w14:textId="77777777" w:rsidR="00F758BD" w:rsidRDefault="00F758BD"/>
    <w:p w14:paraId="0736F0D5" w14:textId="77777777" w:rsidR="00F758BD" w:rsidRDefault="00F758BD"/>
    <w:sectPr w:rsidR="00F758BD"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F26F" w14:textId="77777777" w:rsidR="00000000" w:rsidRDefault="00DB1E77">
      <w:pPr>
        <w:spacing w:after="0" w:line="240" w:lineRule="auto"/>
      </w:pPr>
      <w:r>
        <w:separator/>
      </w:r>
    </w:p>
  </w:endnote>
  <w:endnote w:type="continuationSeparator" w:id="0">
    <w:p w14:paraId="636FD0DC" w14:textId="77777777" w:rsidR="00000000" w:rsidRDefault="00DB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48011" w14:textId="77777777" w:rsidR="00994A0F" w:rsidRDefault="00DB1E77"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1C8A4" w14:textId="77777777" w:rsidR="00994A0F" w:rsidRDefault="00DB1E77"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F507" w14:textId="77777777" w:rsidR="00994A0F" w:rsidRPr="003E29B5" w:rsidRDefault="00DB1E77" w:rsidP="00B076DB">
    <w:r w:rsidRPr="000C104E">
      <w:rPr>
        <w:noProof/>
        <w:lang w:val="en-AU" w:eastAsia="en-AU"/>
      </w:rPr>
      <w:drawing>
        <wp:anchor distT="0" distB="0" distL="114300" distR="114300" simplePos="0" relativeHeight="251666432" behindDoc="1" locked="0" layoutInCell="1" allowOverlap="1" wp14:anchorId="62B99C83" wp14:editId="05B647A7">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952F" w14:textId="77777777" w:rsidR="00994A0F" w:rsidRPr="007839E6" w:rsidRDefault="00DB1E77" w:rsidP="00362A9C">
    <w:pPr>
      <w:pStyle w:val="ESImageorGraphTitle"/>
      <w:rPr>
        <w:b w:val="0"/>
        <w:sz w:val="15"/>
        <w:szCs w:val="15"/>
      </w:rPr>
    </w:pPr>
    <w:r w:rsidRPr="007839E6">
      <w:rPr>
        <w:b w:val="0"/>
        <w:noProof/>
        <w:sz w:val="15"/>
        <w:szCs w:val="15"/>
      </w:rPr>
      <w:t>Kurunjang Primary School (5256)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1BA9E447" wp14:editId="5FA73A41">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938163F" w14:textId="77777777" w:rsidR="00994A0F" w:rsidRPr="007B2B29" w:rsidRDefault="00DB1E77"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EE85" w14:textId="77777777" w:rsidR="00000000" w:rsidRDefault="00DB1E77">
      <w:pPr>
        <w:spacing w:after="0" w:line="240" w:lineRule="auto"/>
      </w:pPr>
      <w:r>
        <w:separator/>
      </w:r>
    </w:p>
  </w:footnote>
  <w:footnote w:type="continuationSeparator" w:id="0">
    <w:p w14:paraId="2B0F978E" w14:textId="77777777" w:rsidR="00000000" w:rsidRDefault="00DB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7B577" w14:textId="77777777" w:rsidR="00994A0F" w:rsidRDefault="00DB1E77">
    <w:r>
      <w:pict w14:anchorId="60B24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BAE1" w14:textId="77777777" w:rsidR="00994A0F" w:rsidRDefault="00DB1E77">
    <w:pPr>
      <w:pStyle w:val="Header"/>
    </w:pPr>
    <w:r w:rsidRPr="000C104E">
      <w:rPr>
        <w:noProof/>
        <w:lang w:val="en-AU" w:eastAsia="en-AU"/>
      </w:rPr>
      <w:drawing>
        <wp:anchor distT="0" distB="0" distL="114300" distR="114300" simplePos="0" relativeHeight="251664384" behindDoc="1" locked="0" layoutInCell="1" allowOverlap="1" wp14:anchorId="31575DC5" wp14:editId="7FB520D6">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26B27B3" w14:textId="77777777" w:rsidR="00994A0F" w:rsidRDefault="00DB1E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9EF9" w14:textId="77777777" w:rsidR="00994A0F" w:rsidRDefault="00DB1E77">
    <w:r>
      <w:pict w14:anchorId="3CE78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9806" w14:textId="77777777" w:rsidR="00994A0F" w:rsidRDefault="00DB1E77">
    <w:r>
      <w:rPr>
        <w:noProof/>
        <w:lang w:val="en-AU" w:eastAsia="en-AU"/>
      </w:rPr>
      <mc:AlternateContent>
        <mc:Choice Requires="wps">
          <w:drawing>
            <wp:anchor distT="0" distB="0" distL="114300" distR="114300" simplePos="0" relativeHeight="251662336" behindDoc="0" locked="0" layoutInCell="1" allowOverlap="1" wp14:anchorId="184D953B" wp14:editId="7362A7EF">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55D70DF" w14:textId="77777777" w:rsidR="00994A0F" w:rsidRDefault="00DB1E7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DE9D" w14:textId="77777777" w:rsidR="00994A0F" w:rsidRDefault="00DB1E77">
    <w:r w:rsidRPr="000C104E">
      <w:rPr>
        <w:noProof/>
        <w:lang w:val="en-AU" w:eastAsia="en-AU"/>
      </w:rPr>
      <w:drawing>
        <wp:anchor distT="0" distB="0" distL="114300" distR="114300" simplePos="0" relativeHeight="251665408" behindDoc="1" locked="0" layoutInCell="1" allowOverlap="1" wp14:anchorId="2AD1822C" wp14:editId="427B9FAF">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1FC5" w14:textId="77777777" w:rsidR="00994A0F" w:rsidRDefault="00DB1E77">
    <w:r>
      <w:rPr>
        <w:noProof/>
        <w:lang w:val="en-AU" w:eastAsia="en-AU"/>
      </w:rPr>
      <mc:AlternateContent>
        <mc:Choice Requires="wps">
          <w:drawing>
            <wp:anchor distT="0" distB="0" distL="114300" distR="114300" simplePos="0" relativeHeight="251660288" behindDoc="0" locked="0" layoutInCell="1" allowOverlap="1" wp14:anchorId="2D72ADE0" wp14:editId="2385312F">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13FBA63" w14:textId="77777777" w:rsidR="00994A0F" w:rsidRDefault="00DB1E77"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214E2F9A">
      <w:start w:val="1"/>
      <w:numFmt w:val="bullet"/>
      <w:lvlText w:val=""/>
      <w:lvlJc w:val="left"/>
      <w:pPr>
        <w:ind w:left="720" w:hanging="360"/>
      </w:pPr>
      <w:rPr>
        <w:rFonts w:ascii="Symbol" w:hAnsi="Symbol" w:hint="default"/>
      </w:rPr>
    </w:lvl>
    <w:lvl w:ilvl="1" w:tplc="8D34A766" w:tentative="1">
      <w:start w:val="1"/>
      <w:numFmt w:val="bullet"/>
      <w:lvlText w:val="o"/>
      <w:lvlJc w:val="left"/>
      <w:pPr>
        <w:ind w:left="1440" w:hanging="360"/>
      </w:pPr>
      <w:rPr>
        <w:rFonts w:ascii="Courier New" w:hAnsi="Courier New" w:cs="Courier New" w:hint="default"/>
      </w:rPr>
    </w:lvl>
    <w:lvl w:ilvl="2" w:tplc="6CA2EB1E" w:tentative="1">
      <w:start w:val="1"/>
      <w:numFmt w:val="bullet"/>
      <w:lvlText w:val=""/>
      <w:lvlJc w:val="left"/>
      <w:pPr>
        <w:ind w:left="2160" w:hanging="360"/>
      </w:pPr>
      <w:rPr>
        <w:rFonts w:ascii="Wingdings" w:hAnsi="Wingdings" w:hint="default"/>
      </w:rPr>
    </w:lvl>
    <w:lvl w:ilvl="3" w:tplc="8652581A" w:tentative="1">
      <w:start w:val="1"/>
      <w:numFmt w:val="bullet"/>
      <w:lvlText w:val=""/>
      <w:lvlJc w:val="left"/>
      <w:pPr>
        <w:ind w:left="2880" w:hanging="360"/>
      </w:pPr>
      <w:rPr>
        <w:rFonts w:ascii="Symbol" w:hAnsi="Symbol" w:hint="default"/>
      </w:rPr>
    </w:lvl>
    <w:lvl w:ilvl="4" w:tplc="34146C16" w:tentative="1">
      <w:start w:val="1"/>
      <w:numFmt w:val="bullet"/>
      <w:lvlText w:val="o"/>
      <w:lvlJc w:val="left"/>
      <w:pPr>
        <w:ind w:left="3600" w:hanging="360"/>
      </w:pPr>
      <w:rPr>
        <w:rFonts w:ascii="Courier New" w:hAnsi="Courier New" w:cs="Courier New" w:hint="default"/>
      </w:rPr>
    </w:lvl>
    <w:lvl w:ilvl="5" w:tplc="1124E756" w:tentative="1">
      <w:start w:val="1"/>
      <w:numFmt w:val="bullet"/>
      <w:lvlText w:val=""/>
      <w:lvlJc w:val="left"/>
      <w:pPr>
        <w:ind w:left="4320" w:hanging="360"/>
      </w:pPr>
      <w:rPr>
        <w:rFonts w:ascii="Wingdings" w:hAnsi="Wingdings" w:hint="default"/>
      </w:rPr>
    </w:lvl>
    <w:lvl w:ilvl="6" w:tplc="8746F040" w:tentative="1">
      <w:start w:val="1"/>
      <w:numFmt w:val="bullet"/>
      <w:lvlText w:val=""/>
      <w:lvlJc w:val="left"/>
      <w:pPr>
        <w:ind w:left="5040" w:hanging="360"/>
      </w:pPr>
      <w:rPr>
        <w:rFonts w:ascii="Symbol" w:hAnsi="Symbol" w:hint="default"/>
      </w:rPr>
    </w:lvl>
    <w:lvl w:ilvl="7" w:tplc="69D0CEAC" w:tentative="1">
      <w:start w:val="1"/>
      <w:numFmt w:val="bullet"/>
      <w:lvlText w:val="o"/>
      <w:lvlJc w:val="left"/>
      <w:pPr>
        <w:ind w:left="5760" w:hanging="360"/>
      </w:pPr>
      <w:rPr>
        <w:rFonts w:ascii="Courier New" w:hAnsi="Courier New" w:cs="Courier New" w:hint="default"/>
      </w:rPr>
    </w:lvl>
    <w:lvl w:ilvl="8" w:tplc="4F4A3E06"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2E1A05EA">
      <w:start w:val="1"/>
      <w:numFmt w:val="bullet"/>
      <w:pStyle w:val="ESBulletsinTable"/>
      <w:lvlText w:val=""/>
      <w:lvlJc w:val="left"/>
      <w:pPr>
        <w:ind w:left="360" w:hanging="360"/>
      </w:pPr>
      <w:rPr>
        <w:rFonts w:ascii="Symbol" w:hAnsi="Symbol" w:hint="default"/>
        <w:color w:val="AF272F"/>
      </w:rPr>
    </w:lvl>
    <w:lvl w:ilvl="1" w:tplc="58ECF030">
      <w:start w:val="1"/>
      <w:numFmt w:val="bullet"/>
      <w:pStyle w:val="ESBulletsinTableLevel2"/>
      <w:lvlText w:val="o"/>
      <w:lvlJc w:val="left"/>
      <w:pPr>
        <w:ind w:left="1440" w:hanging="360"/>
      </w:pPr>
      <w:rPr>
        <w:rFonts w:ascii="Courier New" w:hAnsi="Courier New" w:cs="Courier New" w:hint="default"/>
      </w:rPr>
    </w:lvl>
    <w:lvl w:ilvl="2" w:tplc="141018D0" w:tentative="1">
      <w:start w:val="1"/>
      <w:numFmt w:val="bullet"/>
      <w:lvlText w:val=""/>
      <w:lvlJc w:val="left"/>
      <w:pPr>
        <w:ind w:left="2160" w:hanging="360"/>
      </w:pPr>
      <w:rPr>
        <w:rFonts w:ascii="Wingdings" w:hAnsi="Wingdings" w:hint="default"/>
      </w:rPr>
    </w:lvl>
    <w:lvl w:ilvl="3" w:tplc="2888610E" w:tentative="1">
      <w:start w:val="1"/>
      <w:numFmt w:val="bullet"/>
      <w:lvlText w:val=""/>
      <w:lvlJc w:val="left"/>
      <w:pPr>
        <w:ind w:left="2880" w:hanging="360"/>
      </w:pPr>
      <w:rPr>
        <w:rFonts w:ascii="Symbol" w:hAnsi="Symbol" w:hint="default"/>
      </w:rPr>
    </w:lvl>
    <w:lvl w:ilvl="4" w:tplc="E7CC0F5E" w:tentative="1">
      <w:start w:val="1"/>
      <w:numFmt w:val="bullet"/>
      <w:lvlText w:val="o"/>
      <w:lvlJc w:val="left"/>
      <w:pPr>
        <w:ind w:left="3600" w:hanging="360"/>
      </w:pPr>
      <w:rPr>
        <w:rFonts w:ascii="Courier New" w:hAnsi="Courier New" w:cs="Courier New" w:hint="default"/>
      </w:rPr>
    </w:lvl>
    <w:lvl w:ilvl="5" w:tplc="03CE63F4" w:tentative="1">
      <w:start w:val="1"/>
      <w:numFmt w:val="bullet"/>
      <w:lvlText w:val=""/>
      <w:lvlJc w:val="left"/>
      <w:pPr>
        <w:ind w:left="4320" w:hanging="360"/>
      </w:pPr>
      <w:rPr>
        <w:rFonts w:ascii="Wingdings" w:hAnsi="Wingdings" w:hint="default"/>
      </w:rPr>
    </w:lvl>
    <w:lvl w:ilvl="6" w:tplc="F6CC9E7E" w:tentative="1">
      <w:start w:val="1"/>
      <w:numFmt w:val="bullet"/>
      <w:lvlText w:val=""/>
      <w:lvlJc w:val="left"/>
      <w:pPr>
        <w:ind w:left="5040" w:hanging="360"/>
      </w:pPr>
      <w:rPr>
        <w:rFonts w:ascii="Symbol" w:hAnsi="Symbol" w:hint="default"/>
      </w:rPr>
    </w:lvl>
    <w:lvl w:ilvl="7" w:tplc="BB7CF7C4" w:tentative="1">
      <w:start w:val="1"/>
      <w:numFmt w:val="bullet"/>
      <w:lvlText w:val="o"/>
      <w:lvlJc w:val="left"/>
      <w:pPr>
        <w:ind w:left="5760" w:hanging="360"/>
      </w:pPr>
      <w:rPr>
        <w:rFonts w:ascii="Courier New" w:hAnsi="Courier New" w:cs="Courier New" w:hint="default"/>
      </w:rPr>
    </w:lvl>
    <w:lvl w:ilvl="8" w:tplc="C57E0322"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6624D014">
      <w:start w:val="1"/>
      <w:numFmt w:val="bullet"/>
      <w:lvlText w:val=""/>
      <w:lvlJc w:val="left"/>
      <w:pPr>
        <w:ind w:left="180" w:hanging="360"/>
      </w:pPr>
      <w:rPr>
        <w:rFonts w:ascii="Symbol" w:hAnsi="Symbol" w:hint="default"/>
      </w:rPr>
    </w:lvl>
    <w:lvl w:ilvl="1" w:tplc="3F90DDFE" w:tentative="1">
      <w:start w:val="1"/>
      <w:numFmt w:val="bullet"/>
      <w:lvlText w:val="o"/>
      <w:lvlJc w:val="left"/>
      <w:pPr>
        <w:ind w:left="900" w:hanging="360"/>
      </w:pPr>
      <w:rPr>
        <w:rFonts w:ascii="Courier New" w:hAnsi="Courier New" w:cs="Courier New" w:hint="default"/>
      </w:rPr>
    </w:lvl>
    <w:lvl w:ilvl="2" w:tplc="F71C8642" w:tentative="1">
      <w:start w:val="1"/>
      <w:numFmt w:val="bullet"/>
      <w:lvlText w:val=""/>
      <w:lvlJc w:val="left"/>
      <w:pPr>
        <w:ind w:left="1620" w:hanging="360"/>
      </w:pPr>
      <w:rPr>
        <w:rFonts w:ascii="Wingdings" w:hAnsi="Wingdings" w:hint="default"/>
      </w:rPr>
    </w:lvl>
    <w:lvl w:ilvl="3" w:tplc="3ACAC108" w:tentative="1">
      <w:start w:val="1"/>
      <w:numFmt w:val="bullet"/>
      <w:lvlText w:val=""/>
      <w:lvlJc w:val="left"/>
      <w:pPr>
        <w:ind w:left="2340" w:hanging="360"/>
      </w:pPr>
      <w:rPr>
        <w:rFonts w:ascii="Symbol" w:hAnsi="Symbol" w:hint="default"/>
      </w:rPr>
    </w:lvl>
    <w:lvl w:ilvl="4" w:tplc="DF4C1862" w:tentative="1">
      <w:start w:val="1"/>
      <w:numFmt w:val="bullet"/>
      <w:lvlText w:val="o"/>
      <w:lvlJc w:val="left"/>
      <w:pPr>
        <w:ind w:left="3060" w:hanging="360"/>
      </w:pPr>
      <w:rPr>
        <w:rFonts w:ascii="Courier New" w:hAnsi="Courier New" w:cs="Courier New" w:hint="default"/>
      </w:rPr>
    </w:lvl>
    <w:lvl w:ilvl="5" w:tplc="D1E28BEA" w:tentative="1">
      <w:start w:val="1"/>
      <w:numFmt w:val="bullet"/>
      <w:lvlText w:val=""/>
      <w:lvlJc w:val="left"/>
      <w:pPr>
        <w:ind w:left="3780" w:hanging="360"/>
      </w:pPr>
      <w:rPr>
        <w:rFonts w:ascii="Wingdings" w:hAnsi="Wingdings" w:hint="default"/>
      </w:rPr>
    </w:lvl>
    <w:lvl w:ilvl="6" w:tplc="F1D04B52" w:tentative="1">
      <w:start w:val="1"/>
      <w:numFmt w:val="bullet"/>
      <w:lvlText w:val=""/>
      <w:lvlJc w:val="left"/>
      <w:pPr>
        <w:ind w:left="4500" w:hanging="360"/>
      </w:pPr>
      <w:rPr>
        <w:rFonts w:ascii="Symbol" w:hAnsi="Symbol" w:hint="default"/>
      </w:rPr>
    </w:lvl>
    <w:lvl w:ilvl="7" w:tplc="10422B84" w:tentative="1">
      <w:start w:val="1"/>
      <w:numFmt w:val="bullet"/>
      <w:lvlText w:val="o"/>
      <w:lvlJc w:val="left"/>
      <w:pPr>
        <w:ind w:left="5220" w:hanging="360"/>
      </w:pPr>
      <w:rPr>
        <w:rFonts w:ascii="Courier New" w:hAnsi="Courier New" w:cs="Courier New" w:hint="default"/>
      </w:rPr>
    </w:lvl>
    <w:lvl w:ilvl="8" w:tplc="BBB473C4"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C316A630">
      <w:start w:val="1"/>
      <w:numFmt w:val="bullet"/>
      <w:lvlText w:val=""/>
      <w:lvlJc w:val="left"/>
      <w:pPr>
        <w:ind w:left="720" w:hanging="360"/>
      </w:pPr>
      <w:rPr>
        <w:rFonts w:ascii="Symbol" w:hAnsi="Symbol" w:hint="default"/>
      </w:rPr>
    </w:lvl>
    <w:lvl w:ilvl="1" w:tplc="F306DEA0" w:tentative="1">
      <w:start w:val="1"/>
      <w:numFmt w:val="bullet"/>
      <w:lvlText w:val="o"/>
      <w:lvlJc w:val="left"/>
      <w:pPr>
        <w:ind w:left="1440" w:hanging="360"/>
      </w:pPr>
      <w:rPr>
        <w:rFonts w:ascii="Courier New" w:hAnsi="Courier New" w:cs="Courier New" w:hint="default"/>
      </w:rPr>
    </w:lvl>
    <w:lvl w:ilvl="2" w:tplc="401832B0" w:tentative="1">
      <w:start w:val="1"/>
      <w:numFmt w:val="bullet"/>
      <w:lvlText w:val=""/>
      <w:lvlJc w:val="left"/>
      <w:pPr>
        <w:ind w:left="2160" w:hanging="360"/>
      </w:pPr>
      <w:rPr>
        <w:rFonts w:ascii="Wingdings" w:hAnsi="Wingdings" w:hint="default"/>
      </w:rPr>
    </w:lvl>
    <w:lvl w:ilvl="3" w:tplc="ED94067C" w:tentative="1">
      <w:start w:val="1"/>
      <w:numFmt w:val="bullet"/>
      <w:lvlText w:val=""/>
      <w:lvlJc w:val="left"/>
      <w:pPr>
        <w:ind w:left="2880" w:hanging="360"/>
      </w:pPr>
      <w:rPr>
        <w:rFonts w:ascii="Symbol" w:hAnsi="Symbol" w:hint="default"/>
      </w:rPr>
    </w:lvl>
    <w:lvl w:ilvl="4" w:tplc="2486706A" w:tentative="1">
      <w:start w:val="1"/>
      <w:numFmt w:val="bullet"/>
      <w:lvlText w:val="o"/>
      <w:lvlJc w:val="left"/>
      <w:pPr>
        <w:ind w:left="3600" w:hanging="360"/>
      </w:pPr>
      <w:rPr>
        <w:rFonts w:ascii="Courier New" w:hAnsi="Courier New" w:cs="Courier New" w:hint="default"/>
      </w:rPr>
    </w:lvl>
    <w:lvl w:ilvl="5" w:tplc="14928524" w:tentative="1">
      <w:start w:val="1"/>
      <w:numFmt w:val="bullet"/>
      <w:lvlText w:val=""/>
      <w:lvlJc w:val="left"/>
      <w:pPr>
        <w:ind w:left="4320" w:hanging="360"/>
      </w:pPr>
      <w:rPr>
        <w:rFonts w:ascii="Wingdings" w:hAnsi="Wingdings" w:hint="default"/>
      </w:rPr>
    </w:lvl>
    <w:lvl w:ilvl="6" w:tplc="212855B6" w:tentative="1">
      <w:start w:val="1"/>
      <w:numFmt w:val="bullet"/>
      <w:lvlText w:val=""/>
      <w:lvlJc w:val="left"/>
      <w:pPr>
        <w:ind w:left="5040" w:hanging="360"/>
      </w:pPr>
      <w:rPr>
        <w:rFonts w:ascii="Symbol" w:hAnsi="Symbol" w:hint="default"/>
      </w:rPr>
    </w:lvl>
    <w:lvl w:ilvl="7" w:tplc="7FE4CBC4" w:tentative="1">
      <w:start w:val="1"/>
      <w:numFmt w:val="bullet"/>
      <w:lvlText w:val="o"/>
      <w:lvlJc w:val="left"/>
      <w:pPr>
        <w:ind w:left="5760" w:hanging="360"/>
      </w:pPr>
      <w:rPr>
        <w:rFonts w:ascii="Courier New" w:hAnsi="Courier New" w:cs="Courier New" w:hint="default"/>
      </w:rPr>
    </w:lvl>
    <w:lvl w:ilvl="8" w:tplc="C00E6854"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7FEC2798">
      <w:start w:val="1"/>
      <w:numFmt w:val="bullet"/>
      <w:lvlText w:val=""/>
      <w:lvlJc w:val="left"/>
      <w:pPr>
        <w:ind w:left="180" w:hanging="360"/>
      </w:pPr>
      <w:rPr>
        <w:rFonts w:ascii="Symbol" w:hAnsi="Symbol" w:hint="default"/>
      </w:rPr>
    </w:lvl>
    <w:lvl w:ilvl="1" w:tplc="629C6B2A" w:tentative="1">
      <w:start w:val="1"/>
      <w:numFmt w:val="bullet"/>
      <w:lvlText w:val="o"/>
      <w:lvlJc w:val="left"/>
      <w:pPr>
        <w:ind w:left="900" w:hanging="360"/>
      </w:pPr>
      <w:rPr>
        <w:rFonts w:ascii="Courier New" w:hAnsi="Courier New" w:cs="Courier New" w:hint="default"/>
      </w:rPr>
    </w:lvl>
    <w:lvl w:ilvl="2" w:tplc="AEDA77D0" w:tentative="1">
      <w:start w:val="1"/>
      <w:numFmt w:val="bullet"/>
      <w:lvlText w:val=""/>
      <w:lvlJc w:val="left"/>
      <w:pPr>
        <w:ind w:left="1620" w:hanging="360"/>
      </w:pPr>
      <w:rPr>
        <w:rFonts w:ascii="Wingdings" w:hAnsi="Wingdings" w:hint="default"/>
      </w:rPr>
    </w:lvl>
    <w:lvl w:ilvl="3" w:tplc="C262B1A4" w:tentative="1">
      <w:start w:val="1"/>
      <w:numFmt w:val="bullet"/>
      <w:lvlText w:val=""/>
      <w:lvlJc w:val="left"/>
      <w:pPr>
        <w:ind w:left="2340" w:hanging="360"/>
      </w:pPr>
      <w:rPr>
        <w:rFonts w:ascii="Symbol" w:hAnsi="Symbol" w:hint="default"/>
      </w:rPr>
    </w:lvl>
    <w:lvl w:ilvl="4" w:tplc="8CC25BA2" w:tentative="1">
      <w:start w:val="1"/>
      <w:numFmt w:val="bullet"/>
      <w:lvlText w:val="o"/>
      <w:lvlJc w:val="left"/>
      <w:pPr>
        <w:ind w:left="3060" w:hanging="360"/>
      </w:pPr>
      <w:rPr>
        <w:rFonts w:ascii="Courier New" w:hAnsi="Courier New" w:cs="Courier New" w:hint="default"/>
      </w:rPr>
    </w:lvl>
    <w:lvl w:ilvl="5" w:tplc="F0266624" w:tentative="1">
      <w:start w:val="1"/>
      <w:numFmt w:val="bullet"/>
      <w:lvlText w:val=""/>
      <w:lvlJc w:val="left"/>
      <w:pPr>
        <w:ind w:left="3780" w:hanging="360"/>
      </w:pPr>
      <w:rPr>
        <w:rFonts w:ascii="Wingdings" w:hAnsi="Wingdings" w:hint="default"/>
      </w:rPr>
    </w:lvl>
    <w:lvl w:ilvl="6" w:tplc="0FD25618" w:tentative="1">
      <w:start w:val="1"/>
      <w:numFmt w:val="bullet"/>
      <w:lvlText w:val=""/>
      <w:lvlJc w:val="left"/>
      <w:pPr>
        <w:ind w:left="4500" w:hanging="360"/>
      </w:pPr>
      <w:rPr>
        <w:rFonts w:ascii="Symbol" w:hAnsi="Symbol" w:hint="default"/>
      </w:rPr>
    </w:lvl>
    <w:lvl w:ilvl="7" w:tplc="709A67A8" w:tentative="1">
      <w:start w:val="1"/>
      <w:numFmt w:val="bullet"/>
      <w:lvlText w:val="o"/>
      <w:lvlJc w:val="left"/>
      <w:pPr>
        <w:ind w:left="5220" w:hanging="360"/>
      </w:pPr>
      <w:rPr>
        <w:rFonts w:ascii="Courier New" w:hAnsi="Courier New" w:cs="Courier New" w:hint="default"/>
      </w:rPr>
    </w:lvl>
    <w:lvl w:ilvl="8" w:tplc="F35481D6"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A9B61B9E">
      <w:start w:val="1"/>
      <w:numFmt w:val="bullet"/>
      <w:lvlText w:val=""/>
      <w:lvlJc w:val="left"/>
      <w:pPr>
        <w:ind w:left="720" w:hanging="360"/>
      </w:pPr>
      <w:rPr>
        <w:rFonts w:ascii="Symbol" w:hAnsi="Symbol" w:hint="default"/>
      </w:rPr>
    </w:lvl>
    <w:lvl w:ilvl="1" w:tplc="074C3910" w:tentative="1">
      <w:start w:val="1"/>
      <w:numFmt w:val="bullet"/>
      <w:lvlText w:val="o"/>
      <w:lvlJc w:val="left"/>
      <w:pPr>
        <w:ind w:left="1440" w:hanging="360"/>
      </w:pPr>
      <w:rPr>
        <w:rFonts w:ascii="Courier New" w:hAnsi="Courier New" w:cs="Courier New" w:hint="default"/>
      </w:rPr>
    </w:lvl>
    <w:lvl w:ilvl="2" w:tplc="86C00E44" w:tentative="1">
      <w:start w:val="1"/>
      <w:numFmt w:val="bullet"/>
      <w:lvlText w:val=""/>
      <w:lvlJc w:val="left"/>
      <w:pPr>
        <w:ind w:left="2160" w:hanging="360"/>
      </w:pPr>
      <w:rPr>
        <w:rFonts w:ascii="Wingdings" w:hAnsi="Wingdings" w:hint="default"/>
      </w:rPr>
    </w:lvl>
    <w:lvl w:ilvl="3" w:tplc="B7E4241C" w:tentative="1">
      <w:start w:val="1"/>
      <w:numFmt w:val="bullet"/>
      <w:lvlText w:val=""/>
      <w:lvlJc w:val="left"/>
      <w:pPr>
        <w:ind w:left="2880" w:hanging="360"/>
      </w:pPr>
      <w:rPr>
        <w:rFonts w:ascii="Symbol" w:hAnsi="Symbol" w:hint="default"/>
      </w:rPr>
    </w:lvl>
    <w:lvl w:ilvl="4" w:tplc="924038FC" w:tentative="1">
      <w:start w:val="1"/>
      <w:numFmt w:val="bullet"/>
      <w:lvlText w:val="o"/>
      <w:lvlJc w:val="left"/>
      <w:pPr>
        <w:ind w:left="3600" w:hanging="360"/>
      </w:pPr>
      <w:rPr>
        <w:rFonts w:ascii="Courier New" w:hAnsi="Courier New" w:cs="Courier New" w:hint="default"/>
      </w:rPr>
    </w:lvl>
    <w:lvl w:ilvl="5" w:tplc="99E223E6" w:tentative="1">
      <w:start w:val="1"/>
      <w:numFmt w:val="bullet"/>
      <w:lvlText w:val=""/>
      <w:lvlJc w:val="left"/>
      <w:pPr>
        <w:ind w:left="4320" w:hanging="360"/>
      </w:pPr>
      <w:rPr>
        <w:rFonts w:ascii="Wingdings" w:hAnsi="Wingdings" w:hint="default"/>
      </w:rPr>
    </w:lvl>
    <w:lvl w:ilvl="6" w:tplc="A2067116" w:tentative="1">
      <w:start w:val="1"/>
      <w:numFmt w:val="bullet"/>
      <w:lvlText w:val=""/>
      <w:lvlJc w:val="left"/>
      <w:pPr>
        <w:ind w:left="5040" w:hanging="360"/>
      </w:pPr>
      <w:rPr>
        <w:rFonts w:ascii="Symbol" w:hAnsi="Symbol" w:hint="default"/>
      </w:rPr>
    </w:lvl>
    <w:lvl w:ilvl="7" w:tplc="FB08EF68" w:tentative="1">
      <w:start w:val="1"/>
      <w:numFmt w:val="bullet"/>
      <w:lvlText w:val="o"/>
      <w:lvlJc w:val="left"/>
      <w:pPr>
        <w:ind w:left="5760" w:hanging="360"/>
      </w:pPr>
      <w:rPr>
        <w:rFonts w:ascii="Courier New" w:hAnsi="Courier New" w:cs="Courier New" w:hint="default"/>
      </w:rPr>
    </w:lvl>
    <w:lvl w:ilvl="8" w:tplc="0244374C"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1AFED654">
      <w:start w:val="1"/>
      <w:numFmt w:val="bullet"/>
      <w:lvlText w:val=""/>
      <w:lvlJc w:val="left"/>
      <w:pPr>
        <w:ind w:left="720" w:hanging="360"/>
      </w:pPr>
      <w:rPr>
        <w:rFonts w:ascii="Symbol" w:hAnsi="Symbol"/>
      </w:rPr>
    </w:lvl>
    <w:lvl w:ilvl="1" w:tplc="F2380630">
      <w:start w:val="1"/>
      <w:numFmt w:val="bullet"/>
      <w:lvlText w:val="o"/>
      <w:lvlJc w:val="left"/>
      <w:pPr>
        <w:tabs>
          <w:tab w:val="num" w:pos="1440"/>
        </w:tabs>
        <w:ind w:left="1440" w:hanging="360"/>
      </w:pPr>
      <w:rPr>
        <w:rFonts w:ascii="Courier New" w:hAnsi="Courier New"/>
      </w:rPr>
    </w:lvl>
    <w:lvl w:ilvl="2" w:tplc="AA4CABA4">
      <w:start w:val="1"/>
      <w:numFmt w:val="bullet"/>
      <w:lvlText w:val=""/>
      <w:lvlJc w:val="left"/>
      <w:pPr>
        <w:tabs>
          <w:tab w:val="num" w:pos="2160"/>
        </w:tabs>
        <w:ind w:left="2160" w:hanging="360"/>
      </w:pPr>
      <w:rPr>
        <w:rFonts w:ascii="Wingdings" w:hAnsi="Wingdings"/>
      </w:rPr>
    </w:lvl>
    <w:lvl w:ilvl="3" w:tplc="29863FF6">
      <w:start w:val="1"/>
      <w:numFmt w:val="bullet"/>
      <w:lvlText w:val=""/>
      <w:lvlJc w:val="left"/>
      <w:pPr>
        <w:tabs>
          <w:tab w:val="num" w:pos="2880"/>
        </w:tabs>
        <w:ind w:left="2880" w:hanging="360"/>
      </w:pPr>
      <w:rPr>
        <w:rFonts w:ascii="Symbol" w:hAnsi="Symbol"/>
      </w:rPr>
    </w:lvl>
    <w:lvl w:ilvl="4" w:tplc="38A6C1DA">
      <w:start w:val="1"/>
      <w:numFmt w:val="bullet"/>
      <w:lvlText w:val="o"/>
      <w:lvlJc w:val="left"/>
      <w:pPr>
        <w:tabs>
          <w:tab w:val="num" w:pos="3600"/>
        </w:tabs>
        <w:ind w:left="3600" w:hanging="360"/>
      </w:pPr>
      <w:rPr>
        <w:rFonts w:ascii="Courier New" w:hAnsi="Courier New"/>
      </w:rPr>
    </w:lvl>
    <w:lvl w:ilvl="5" w:tplc="4782BE4A">
      <w:start w:val="1"/>
      <w:numFmt w:val="bullet"/>
      <w:lvlText w:val=""/>
      <w:lvlJc w:val="left"/>
      <w:pPr>
        <w:tabs>
          <w:tab w:val="num" w:pos="4320"/>
        </w:tabs>
        <w:ind w:left="4320" w:hanging="360"/>
      </w:pPr>
      <w:rPr>
        <w:rFonts w:ascii="Wingdings" w:hAnsi="Wingdings"/>
      </w:rPr>
    </w:lvl>
    <w:lvl w:ilvl="6" w:tplc="D58A996C">
      <w:start w:val="1"/>
      <w:numFmt w:val="bullet"/>
      <w:lvlText w:val=""/>
      <w:lvlJc w:val="left"/>
      <w:pPr>
        <w:tabs>
          <w:tab w:val="num" w:pos="5040"/>
        </w:tabs>
        <w:ind w:left="5040" w:hanging="360"/>
      </w:pPr>
      <w:rPr>
        <w:rFonts w:ascii="Symbol" w:hAnsi="Symbol"/>
      </w:rPr>
    </w:lvl>
    <w:lvl w:ilvl="7" w:tplc="592C6874">
      <w:start w:val="1"/>
      <w:numFmt w:val="bullet"/>
      <w:lvlText w:val="o"/>
      <w:lvlJc w:val="left"/>
      <w:pPr>
        <w:tabs>
          <w:tab w:val="num" w:pos="5760"/>
        </w:tabs>
        <w:ind w:left="5760" w:hanging="360"/>
      </w:pPr>
      <w:rPr>
        <w:rFonts w:ascii="Courier New" w:hAnsi="Courier New"/>
      </w:rPr>
    </w:lvl>
    <w:lvl w:ilvl="8" w:tplc="8266E7B8">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2"/>
    <w:multiLevelType w:val="hybridMultilevel"/>
    <w:tmpl w:val="7FCB6DE2"/>
    <w:lvl w:ilvl="0" w:tplc="7A94F7F8">
      <w:start w:val="1"/>
      <w:numFmt w:val="bullet"/>
      <w:lvlText w:val=""/>
      <w:lvlJc w:val="left"/>
      <w:pPr>
        <w:ind w:left="720" w:hanging="360"/>
      </w:pPr>
      <w:rPr>
        <w:rFonts w:ascii="Symbol" w:hAnsi="Symbol"/>
      </w:rPr>
    </w:lvl>
    <w:lvl w:ilvl="1" w:tplc="91A62746">
      <w:start w:val="1"/>
      <w:numFmt w:val="bullet"/>
      <w:lvlText w:val="o"/>
      <w:lvlJc w:val="left"/>
      <w:pPr>
        <w:tabs>
          <w:tab w:val="num" w:pos="1440"/>
        </w:tabs>
        <w:ind w:left="1440" w:hanging="360"/>
      </w:pPr>
      <w:rPr>
        <w:rFonts w:ascii="Courier New" w:hAnsi="Courier New"/>
      </w:rPr>
    </w:lvl>
    <w:lvl w:ilvl="2" w:tplc="011E59DA">
      <w:start w:val="1"/>
      <w:numFmt w:val="bullet"/>
      <w:lvlText w:val=""/>
      <w:lvlJc w:val="left"/>
      <w:pPr>
        <w:tabs>
          <w:tab w:val="num" w:pos="2160"/>
        </w:tabs>
        <w:ind w:left="2160" w:hanging="360"/>
      </w:pPr>
      <w:rPr>
        <w:rFonts w:ascii="Wingdings" w:hAnsi="Wingdings"/>
      </w:rPr>
    </w:lvl>
    <w:lvl w:ilvl="3" w:tplc="8DC41498">
      <w:start w:val="1"/>
      <w:numFmt w:val="bullet"/>
      <w:lvlText w:val=""/>
      <w:lvlJc w:val="left"/>
      <w:pPr>
        <w:tabs>
          <w:tab w:val="num" w:pos="2880"/>
        </w:tabs>
        <w:ind w:left="2880" w:hanging="360"/>
      </w:pPr>
      <w:rPr>
        <w:rFonts w:ascii="Symbol" w:hAnsi="Symbol"/>
      </w:rPr>
    </w:lvl>
    <w:lvl w:ilvl="4" w:tplc="77A2FED2">
      <w:start w:val="1"/>
      <w:numFmt w:val="bullet"/>
      <w:lvlText w:val="o"/>
      <w:lvlJc w:val="left"/>
      <w:pPr>
        <w:tabs>
          <w:tab w:val="num" w:pos="3600"/>
        </w:tabs>
        <w:ind w:left="3600" w:hanging="360"/>
      </w:pPr>
      <w:rPr>
        <w:rFonts w:ascii="Courier New" w:hAnsi="Courier New"/>
      </w:rPr>
    </w:lvl>
    <w:lvl w:ilvl="5" w:tplc="42F63ADE">
      <w:start w:val="1"/>
      <w:numFmt w:val="bullet"/>
      <w:lvlText w:val=""/>
      <w:lvlJc w:val="left"/>
      <w:pPr>
        <w:tabs>
          <w:tab w:val="num" w:pos="4320"/>
        </w:tabs>
        <w:ind w:left="4320" w:hanging="360"/>
      </w:pPr>
      <w:rPr>
        <w:rFonts w:ascii="Wingdings" w:hAnsi="Wingdings"/>
      </w:rPr>
    </w:lvl>
    <w:lvl w:ilvl="6" w:tplc="E390868A">
      <w:start w:val="1"/>
      <w:numFmt w:val="bullet"/>
      <w:lvlText w:val=""/>
      <w:lvlJc w:val="left"/>
      <w:pPr>
        <w:tabs>
          <w:tab w:val="num" w:pos="5040"/>
        </w:tabs>
        <w:ind w:left="5040" w:hanging="360"/>
      </w:pPr>
      <w:rPr>
        <w:rFonts w:ascii="Symbol" w:hAnsi="Symbol"/>
      </w:rPr>
    </w:lvl>
    <w:lvl w:ilvl="7" w:tplc="FF62EC84">
      <w:start w:val="1"/>
      <w:numFmt w:val="bullet"/>
      <w:lvlText w:val="o"/>
      <w:lvlJc w:val="left"/>
      <w:pPr>
        <w:tabs>
          <w:tab w:val="num" w:pos="5760"/>
        </w:tabs>
        <w:ind w:left="5760" w:hanging="360"/>
      </w:pPr>
      <w:rPr>
        <w:rFonts w:ascii="Courier New" w:hAnsi="Courier New"/>
      </w:rPr>
    </w:lvl>
    <w:lvl w:ilvl="8" w:tplc="3F4CD6CA">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3"/>
    <w:multiLevelType w:val="hybridMultilevel"/>
    <w:tmpl w:val="7FCB6DE3"/>
    <w:lvl w:ilvl="0" w:tplc="54F0CC30">
      <w:start w:val="1"/>
      <w:numFmt w:val="bullet"/>
      <w:lvlText w:val=""/>
      <w:lvlJc w:val="left"/>
      <w:pPr>
        <w:ind w:left="720" w:hanging="360"/>
      </w:pPr>
      <w:rPr>
        <w:rFonts w:ascii="Symbol" w:hAnsi="Symbol"/>
      </w:rPr>
    </w:lvl>
    <w:lvl w:ilvl="1" w:tplc="08842118">
      <w:start w:val="1"/>
      <w:numFmt w:val="bullet"/>
      <w:lvlText w:val="o"/>
      <w:lvlJc w:val="left"/>
      <w:pPr>
        <w:tabs>
          <w:tab w:val="num" w:pos="1440"/>
        </w:tabs>
        <w:ind w:left="1440" w:hanging="360"/>
      </w:pPr>
      <w:rPr>
        <w:rFonts w:ascii="Courier New" w:hAnsi="Courier New"/>
      </w:rPr>
    </w:lvl>
    <w:lvl w:ilvl="2" w:tplc="F1AACFC0">
      <w:start w:val="1"/>
      <w:numFmt w:val="bullet"/>
      <w:lvlText w:val=""/>
      <w:lvlJc w:val="left"/>
      <w:pPr>
        <w:tabs>
          <w:tab w:val="num" w:pos="2160"/>
        </w:tabs>
        <w:ind w:left="2160" w:hanging="360"/>
      </w:pPr>
      <w:rPr>
        <w:rFonts w:ascii="Wingdings" w:hAnsi="Wingdings"/>
      </w:rPr>
    </w:lvl>
    <w:lvl w:ilvl="3" w:tplc="B2329762">
      <w:start w:val="1"/>
      <w:numFmt w:val="bullet"/>
      <w:lvlText w:val=""/>
      <w:lvlJc w:val="left"/>
      <w:pPr>
        <w:tabs>
          <w:tab w:val="num" w:pos="2880"/>
        </w:tabs>
        <w:ind w:left="2880" w:hanging="360"/>
      </w:pPr>
      <w:rPr>
        <w:rFonts w:ascii="Symbol" w:hAnsi="Symbol"/>
      </w:rPr>
    </w:lvl>
    <w:lvl w:ilvl="4" w:tplc="F22874D4">
      <w:start w:val="1"/>
      <w:numFmt w:val="bullet"/>
      <w:lvlText w:val="o"/>
      <w:lvlJc w:val="left"/>
      <w:pPr>
        <w:tabs>
          <w:tab w:val="num" w:pos="3600"/>
        </w:tabs>
        <w:ind w:left="3600" w:hanging="360"/>
      </w:pPr>
      <w:rPr>
        <w:rFonts w:ascii="Courier New" w:hAnsi="Courier New"/>
      </w:rPr>
    </w:lvl>
    <w:lvl w:ilvl="5" w:tplc="4EF20A06">
      <w:start w:val="1"/>
      <w:numFmt w:val="bullet"/>
      <w:lvlText w:val=""/>
      <w:lvlJc w:val="left"/>
      <w:pPr>
        <w:tabs>
          <w:tab w:val="num" w:pos="4320"/>
        </w:tabs>
        <w:ind w:left="4320" w:hanging="360"/>
      </w:pPr>
      <w:rPr>
        <w:rFonts w:ascii="Wingdings" w:hAnsi="Wingdings"/>
      </w:rPr>
    </w:lvl>
    <w:lvl w:ilvl="6" w:tplc="F8EE6436">
      <w:start w:val="1"/>
      <w:numFmt w:val="bullet"/>
      <w:lvlText w:val=""/>
      <w:lvlJc w:val="left"/>
      <w:pPr>
        <w:tabs>
          <w:tab w:val="num" w:pos="5040"/>
        </w:tabs>
        <w:ind w:left="5040" w:hanging="360"/>
      </w:pPr>
      <w:rPr>
        <w:rFonts w:ascii="Symbol" w:hAnsi="Symbol"/>
      </w:rPr>
    </w:lvl>
    <w:lvl w:ilvl="7" w:tplc="E654A3E0">
      <w:start w:val="1"/>
      <w:numFmt w:val="bullet"/>
      <w:lvlText w:val="o"/>
      <w:lvlJc w:val="left"/>
      <w:pPr>
        <w:tabs>
          <w:tab w:val="num" w:pos="5760"/>
        </w:tabs>
        <w:ind w:left="5760" w:hanging="360"/>
      </w:pPr>
      <w:rPr>
        <w:rFonts w:ascii="Courier New" w:hAnsi="Courier New"/>
      </w:rPr>
    </w:lvl>
    <w:lvl w:ilvl="8" w:tplc="39DACF6A">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4"/>
    <w:multiLevelType w:val="hybridMultilevel"/>
    <w:tmpl w:val="7FCB6DE4"/>
    <w:lvl w:ilvl="0" w:tplc="21C6EB20">
      <w:start w:val="1"/>
      <w:numFmt w:val="bullet"/>
      <w:lvlText w:val=""/>
      <w:lvlJc w:val="left"/>
      <w:pPr>
        <w:ind w:left="720" w:hanging="360"/>
      </w:pPr>
      <w:rPr>
        <w:rFonts w:ascii="Symbol" w:hAnsi="Symbol"/>
      </w:rPr>
    </w:lvl>
    <w:lvl w:ilvl="1" w:tplc="CCB26F66">
      <w:start w:val="1"/>
      <w:numFmt w:val="bullet"/>
      <w:lvlText w:val="o"/>
      <w:lvlJc w:val="left"/>
      <w:pPr>
        <w:tabs>
          <w:tab w:val="num" w:pos="1440"/>
        </w:tabs>
        <w:ind w:left="1440" w:hanging="360"/>
      </w:pPr>
      <w:rPr>
        <w:rFonts w:ascii="Courier New" w:hAnsi="Courier New"/>
      </w:rPr>
    </w:lvl>
    <w:lvl w:ilvl="2" w:tplc="248ED1B8">
      <w:start w:val="1"/>
      <w:numFmt w:val="bullet"/>
      <w:lvlText w:val=""/>
      <w:lvlJc w:val="left"/>
      <w:pPr>
        <w:tabs>
          <w:tab w:val="num" w:pos="2160"/>
        </w:tabs>
        <w:ind w:left="2160" w:hanging="360"/>
      </w:pPr>
      <w:rPr>
        <w:rFonts w:ascii="Wingdings" w:hAnsi="Wingdings"/>
      </w:rPr>
    </w:lvl>
    <w:lvl w:ilvl="3" w:tplc="2716C4E0">
      <w:start w:val="1"/>
      <w:numFmt w:val="bullet"/>
      <w:lvlText w:val=""/>
      <w:lvlJc w:val="left"/>
      <w:pPr>
        <w:tabs>
          <w:tab w:val="num" w:pos="2880"/>
        </w:tabs>
        <w:ind w:left="2880" w:hanging="360"/>
      </w:pPr>
      <w:rPr>
        <w:rFonts w:ascii="Symbol" w:hAnsi="Symbol"/>
      </w:rPr>
    </w:lvl>
    <w:lvl w:ilvl="4" w:tplc="622C97DE">
      <w:start w:val="1"/>
      <w:numFmt w:val="bullet"/>
      <w:lvlText w:val="o"/>
      <w:lvlJc w:val="left"/>
      <w:pPr>
        <w:tabs>
          <w:tab w:val="num" w:pos="3600"/>
        </w:tabs>
        <w:ind w:left="3600" w:hanging="360"/>
      </w:pPr>
      <w:rPr>
        <w:rFonts w:ascii="Courier New" w:hAnsi="Courier New"/>
      </w:rPr>
    </w:lvl>
    <w:lvl w:ilvl="5" w:tplc="B226F93A">
      <w:start w:val="1"/>
      <w:numFmt w:val="bullet"/>
      <w:lvlText w:val=""/>
      <w:lvlJc w:val="left"/>
      <w:pPr>
        <w:tabs>
          <w:tab w:val="num" w:pos="4320"/>
        </w:tabs>
        <w:ind w:left="4320" w:hanging="360"/>
      </w:pPr>
      <w:rPr>
        <w:rFonts w:ascii="Wingdings" w:hAnsi="Wingdings"/>
      </w:rPr>
    </w:lvl>
    <w:lvl w:ilvl="6" w:tplc="D4600622">
      <w:start w:val="1"/>
      <w:numFmt w:val="bullet"/>
      <w:lvlText w:val=""/>
      <w:lvlJc w:val="left"/>
      <w:pPr>
        <w:tabs>
          <w:tab w:val="num" w:pos="5040"/>
        </w:tabs>
        <w:ind w:left="5040" w:hanging="360"/>
      </w:pPr>
      <w:rPr>
        <w:rFonts w:ascii="Symbol" w:hAnsi="Symbol"/>
      </w:rPr>
    </w:lvl>
    <w:lvl w:ilvl="7" w:tplc="9F9CC716">
      <w:start w:val="1"/>
      <w:numFmt w:val="bullet"/>
      <w:lvlText w:val="o"/>
      <w:lvlJc w:val="left"/>
      <w:pPr>
        <w:tabs>
          <w:tab w:val="num" w:pos="5760"/>
        </w:tabs>
        <w:ind w:left="5760" w:hanging="360"/>
      </w:pPr>
      <w:rPr>
        <w:rFonts w:ascii="Courier New" w:hAnsi="Courier New"/>
      </w:rPr>
    </w:lvl>
    <w:lvl w:ilvl="8" w:tplc="30D0FE62">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5"/>
    <w:multiLevelType w:val="hybridMultilevel"/>
    <w:tmpl w:val="7FCB6DE5"/>
    <w:lvl w:ilvl="0" w:tplc="A19C5B4C">
      <w:start w:val="1"/>
      <w:numFmt w:val="bullet"/>
      <w:lvlText w:val=""/>
      <w:lvlJc w:val="left"/>
      <w:pPr>
        <w:ind w:left="720" w:hanging="360"/>
      </w:pPr>
      <w:rPr>
        <w:rFonts w:ascii="Symbol" w:hAnsi="Symbol"/>
      </w:rPr>
    </w:lvl>
    <w:lvl w:ilvl="1" w:tplc="06A2D24C">
      <w:start w:val="1"/>
      <w:numFmt w:val="bullet"/>
      <w:lvlText w:val="o"/>
      <w:lvlJc w:val="left"/>
      <w:pPr>
        <w:tabs>
          <w:tab w:val="num" w:pos="1440"/>
        </w:tabs>
        <w:ind w:left="1440" w:hanging="360"/>
      </w:pPr>
      <w:rPr>
        <w:rFonts w:ascii="Courier New" w:hAnsi="Courier New"/>
      </w:rPr>
    </w:lvl>
    <w:lvl w:ilvl="2" w:tplc="2B98F342">
      <w:start w:val="1"/>
      <w:numFmt w:val="bullet"/>
      <w:lvlText w:val=""/>
      <w:lvlJc w:val="left"/>
      <w:pPr>
        <w:tabs>
          <w:tab w:val="num" w:pos="2160"/>
        </w:tabs>
        <w:ind w:left="2160" w:hanging="360"/>
      </w:pPr>
      <w:rPr>
        <w:rFonts w:ascii="Wingdings" w:hAnsi="Wingdings"/>
      </w:rPr>
    </w:lvl>
    <w:lvl w:ilvl="3" w:tplc="E67CC18C">
      <w:start w:val="1"/>
      <w:numFmt w:val="bullet"/>
      <w:lvlText w:val=""/>
      <w:lvlJc w:val="left"/>
      <w:pPr>
        <w:tabs>
          <w:tab w:val="num" w:pos="2880"/>
        </w:tabs>
        <w:ind w:left="2880" w:hanging="360"/>
      </w:pPr>
      <w:rPr>
        <w:rFonts w:ascii="Symbol" w:hAnsi="Symbol"/>
      </w:rPr>
    </w:lvl>
    <w:lvl w:ilvl="4" w:tplc="946EB39E">
      <w:start w:val="1"/>
      <w:numFmt w:val="bullet"/>
      <w:lvlText w:val="o"/>
      <w:lvlJc w:val="left"/>
      <w:pPr>
        <w:tabs>
          <w:tab w:val="num" w:pos="3600"/>
        </w:tabs>
        <w:ind w:left="3600" w:hanging="360"/>
      </w:pPr>
      <w:rPr>
        <w:rFonts w:ascii="Courier New" w:hAnsi="Courier New"/>
      </w:rPr>
    </w:lvl>
    <w:lvl w:ilvl="5" w:tplc="5D9828A4">
      <w:start w:val="1"/>
      <w:numFmt w:val="bullet"/>
      <w:lvlText w:val=""/>
      <w:lvlJc w:val="left"/>
      <w:pPr>
        <w:tabs>
          <w:tab w:val="num" w:pos="4320"/>
        </w:tabs>
        <w:ind w:left="4320" w:hanging="360"/>
      </w:pPr>
      <w:rPr>
        <w:rFonts w:ascii="Wingdings" w:hAnsi="Wingdings"/>
      </w:rPr>
    </w:lvl>
    <w:lvl w:ilvl="6" w:tplc="7AF47198">
      <w:start w:val="1"/>
      <w:numFmt w:val="bullet"/>
      <w:lvlText w:val=""/>
      <w:lvlJc w:val="left"/>
      <w:pPr>
        <w:tabs>
          <w:tab w:val="num" w:pos="5040"/>
        </w:tabs>
        <w:ind w:left="5040" w:hanging="360"/>
      </w:pPr>
      <w:rPr>
        <w:rFonts w:ascii="Symbol" w:hAnsi="Symbol"/>
      </w:rPr>
    </w:lvl>
    <w:lvl w:ilvl="7" w:tplc="78142F1A">
      <w:start w:val="1"/>
      <w:numFmt w:val="bullet"/>
      <w:lvlText w:val="o"/>
      <w:lvlJc w:val="left"/>
      <w:pPr>
        <w:tabs>
          <w:tab w:val="num" w:pos="5760"/>
        </w:tabs>
        <w:ind w:left="5760" w:hanging="360"/>
      </w:pPr>
      <w:rPr>
        <w:rFonts w:ascii="Courier New" w:hAnsi="Courier New"/>
      </w:rPr>
    </w:lvl>
    <w:lvl w:ilvl="8" w:tplc="740E9774">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6"/>
    <w:multiLevelType w:val="hybridMultilevel"/>
    <w:tmpl w:val="7FCB6DE6"/>
    <w:lvl w:ilvl="0" w:tplc="47F60688">
      <w:start w:val="1"/>
      <w:numFmt w:val="bullet"/>
      <w:lvlText w:val=""/>
      <w:lvlJc w:val="left"/>
      <w:pPr>
        <w:ind w:left="720" w:hanging="360"/>
      </w:pPr>
      <w:rPr>
        <w:rFonts w:ascii="Symbol" w:hAnsi="Symbol"/>
      </w:rPr>
    </w:lvl>
    <w:lvl w:ilvl="1" w:tplc="DA240FE6">
      <w:start w:val="1"/>
      <w:numFmt w:val="bullet"/>
      <w:lvlText w:val="o"/>
      <w:lvlJc w:val="left"/>
      <w:pPr>
        <w:tabs>
          <w:tab w:val="num" w:pos="1440"/>
        </w:tabs>
        <w:ind w:left="1440" w:hanging="360"/>
      </w:pPr>
      <w:rPr>
        <w:rFonts w:ascii="Courier New" w:hAnsi="Courier New"/>
      </w:rPr>
    </w:lvl>
    <w:lvl w:ilvl="2" w:tplc="47A63D86">
      <w:start w:val="1"/>
      <w:numFmt w:val="bullet"/>
      <w:lvlText w:val=""/>
      <w:lvlJc w:val="left"/>
      <w:pPr>
        <w:tabs>
          <w:tab w:val="num" w:pos="2160"/>
        </w:tabs>
        <w:ind w:left="2160" w:hanging="360"/>
      </w:pPr>
      <w:rPr>
        <w:rFonts w:ascii="Wingdings" w:hAnsi="Wingdings"/>
      </w:rPr>
    </w:lvl>
    <w:lvl w:ilvl="3" w:tplc="C80281B0">
      <w:start w:val="1"/>
      <w:numFmt w:val="bullet"/>
      <w:lvlText w:val=""/>
      <w:lvlJc w:val="left"/>
      <w:pPr>
        <w:tabs>
          <w:tab w:val="num" w:pos="2880"/>
        </w:tabs>
        <w:ind w:left="2880" w:hanging="360"/>
      </w:pPr>
      <w:rPr>
        <w:rFonts w:ascii="Symbol" w:hAnsi="Symbol"/>
      </w:rPr>
    </w:lvl>
    <w:lvl w:ilvl="4" w:tplc="E286F3C4">
      <w:start w:val="1"/>
      <w:numFmt w:val="bullet"/>
      <w:lvlText w:val="o"/>
      <w:lvlJc w:val="left"/>
      <w:pPr>
        <w:tabs>
          <w:tab w:val="num" w:pos="3600"/>
        </w:tabs>
        <w:ind w:left="3600" w:hanging="360"/>
      </w:pPr>
      <w:rPr>
        <w:rFonts w:ascii="Courier New" w:hAnsi="Courier New"/>
      </w:rPr>
    </w:lvl>
    <w:lvl w:ilvl="5" w:tplc="715EB6C0">
      <w:start w:val="1"/>
      <w:numFmt w:val="bullet"/>
      <w:lvlText w:val=""/>
      <w:lvlJc w:val="left"/>
      <w:pPr>
        <w:tabs>
          <w:tab w:val="num" w:pos="4320"/>
        </w:tabs>
        <w:ind w:left="4320" w:hanging="360"/>
      </w:pPr>
      <w:rPr>
        <w:rFonts w:ascii="Wingdings" w:hAnsi="Wingdings"/>
      </w:rPr>
    </w:lvl>
    <w:lvl w:ilvl="6" w:tplc="8E640436">
      <w:start w:val="1"/>
      <w:numFmt w:val="bullet"/>
      <w:lvlText w:val=""/>
      <w:lvlJc w:val="left"/>
      <w:pPr>
        <w:tabs>
          <w:tab w:val="num" w:pos="5040"/>
        </w:tabs>
        <w:ind w:left="5040" w:hanging="360"/>
      </w:pPr>
      <w:rPr>
        <w:rFonts w:ascii="Symbol" w:hAnsi="Symbol"/>
      </w:rPr>
    </w:lvl>
    <w:lvl w:ilvl="7" w:tplc="F904A87C">
      <w:start w:val="1"/>
      <w:numFmt w:val="bullet"/>
      <w:lvlText w:val="o"/>
      <w:lvlJc w:val="left"/>
      <w:pPr>
        <w:tabs>
          <w:tab w:val="num" w:pos="5760"/>
        </w:tabs>
        <w:ind w:left="5760" w:hanging="360"/>
      </w:pPr>
      <w:rPr>
        <w:rFonts w:ascii="Courier New" w:hAnsi="Courier New"/>
      </w:rPr>
    </w:lvl>
    <w:lvl w:ilvl="8" w:tplc="51580588">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7"/>
    <w:multiLevelType w:val="hybridMultilevel"/>
    <w:tmpl w:val="7FCB6DE7"/>
    <w:lvl w:ilvl="0" w:tplc="19B6C590">
      <w:start w:val="1"/>
      <w:numFmt w:val="bullet"/>
      <w:lvlText w:val=""/>
      <w:lvlJc w:val="left"/>
      <w:pPr>
        <w:ind w:left="720" w:hanging="360"/>
      </w:pPr>
      <w:rPr>
        <w:rFonts w:ascii="Symbol" w:hAnsi="Symbol"/>
      </w:rPr>
    </w:lvl>
    <w:lvl w:ilvl="1" w:tplc="E1CCCBE0">
      <w:start w:val="1"/>
      <w:numFmt w:val="bullet"/>
      <w:lvlText w:val="o"/>
      <w:lvlJc w:val="left"/>
      <w:pPr>
        <w:tabs>
          <w:tab w:val="num" w:pos="1440"/>
        </w:tabs>
        <w:ind w:left="1440" w:hanging="360"/>
      </w:pPr>
      <w:rPr>
        <w:rFonts w:ascii="Courier New" w:hAnsi="Courier New"/>
      </w:rPr>
    </w:lvl>
    <w:lvl w:ilvl="2" w:tplc="EA6A665A">
      <w:start w:val="1"/>
      <w:numFmt w:val="bullet"/>
      <w:lvlText w:val=""/>
      <w:lvlJc w:val="left"/>
      <w:pPr>
        <w:tabs>
          <w:tab w:val="num" w:pos="2160"/>
        </w:tabs>
        <w:ind w:left="2160" w:hanging="360"/>
      </w:pPr>
      <w:rPr>
        <w:rFonts w:ascii="Wingdings" w:hAnsi="Wingdings"/>
      </w:rPr>
    </w:lvl>
    <w:lvl w:ilvl="3" w:tplc="F88EF26C">
      <w:start w:val="1"/>
      <w:numFmt w:val="bullet"/>
      <w:lvlText w:val=""/>
      <w:lvlJc w:val="left"/>
      <w:pPr>
        <w:tabs>
          <w:tab w:val="num" w:pos="2880"/>
        </w:tabs>
        <w:ind w:left="2880" w:hanging="360"/>
      </w:pPr>
      <w:rPr>
        <w:rFonts w:ascii="Symbol" w:hAnsi="Symbol"/>
      </w:rPr>
    </w:lvl>
    <w:lvl w:ilvl="4" w:tplc="C9EE5234">
      <w:start w:val="1"/>
      <w:numFmt w:val="bullet"/>
      <w:lvlText w:val="o"/>
      <w:lvlJc w:val="left"/>
      <w:pPr>
        <w:tabs>
          <w:tab w:val="num" w:pos="3600"/>
        </w:tabs>
        <w:ind w:left="3600" w:hanging="360"/>
      </w:pPr>
      <w:rPr>
        <w:rFonts w:ascii="Courier New" w:hAnsi="Courier New"/>
      </w:rPr>
    </w:lvl>
    <w:lvl w:ilvl="5" w:tplc="0C407288">
      <w:start w:val="1"/>
      <w:numFmt w:val="bullet"/>
      <w:lvlText w:val=""/>
      <w:lvlJc w:val="left"/>
      <w:pPr>
        <w:tabs>
          <w:tab w:val="num" w:pos="4320"/>
        </w:tabs>
        <w:ind w:left="4320" w:hanging="360"/>
      </w:pPr>
      <w:rPr>
        <w:rFonts w:ascii="Wingdings" w:hAnsi="Wingdings"/>
      </w:rPr>
    </w:lvl>
    <w:lvl w:ilvl="6" w:tplc="42ECDA06">
      <w:start w:val="1"/>
      <w:numFmt w:val="bullet"/>
      <w:lvlText w:val=""/>
      <w:lvlJc w:val="left"/>
      <w:pPr>
        <w:tabs>
          <w:tab w:val="num" w:pos="5040"/>
        </w:tabs>
        <w:ind w:left="5040" w:hanging="360"/>
      </w:pPr>
      <w:rPr>
        <w:rFonts w:ascii="Symbol" w:hAnsi="Symbol"/>
      </w:rPr>
    </w:lvl>
    <w:lvl w:ilvl="7" w:tplc="9C2829DE">
      <w:start w:val="1"/>
      <w:numFmt w:val="bullet"/>
      <w:lvlText w:val="o"/>
      <w:lvlJc w:val="left"/>
      <w:pPr>
        <w:tabs>
          <w:tab w:val="num" w:pos="5760"/>
        </w:tabs>
        <w:ind w:left="5760" w:hanging="360"/>
      </w:pPr>
      <w:rPr>
        <w:rFonts w:ascii="Courier New" w:hAnsi="Courier New"/>
      </w:rPr>
    </w:lvl>
    <w:lvl w:ilvl="8" w:tplc="A27615D0">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17"/>
  </w:num>
  <w:num w:numId="15">
    <w:abstractNumId w:val="21"/>
  </w:num>
  <w:num w:numId="16">
    <w:abstractNumId w:val="14"/>
  </w:num>
  <w:num w:numId="17">
    <w:abstractNumId w:val="15"/>
  </w:num>
  <w:num w:numId="18">
    <w:abstractNumId w:val="22"/>
  </w:num>
  <w:num w:numId="19">
    <w:abstractNumId w:val="11"/>
  </w:num>
  <w:num w:numId="20">
    <w:abstractNumId w:val="19"/>
  </w:num>
  <w:num w:numId="21">
    <w:abstractNumId w:val="16"/>
  </w:num>
  <w:num w:numId="22">
    <w:abstractNumId w:val="20"/>
  </w:num>
  <w:num w:numId="23">
    <w:abstractNumId w:val="18"/>
  </w:num>
  <w:num w:numId="24">
    <w:abstractNumId w:val="1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BD"/>
    <w:rsid w:val="00DB1E77"/>
    <w:rsid w:val="00F7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AC22AD5"/>
  <w15:docId w15:val="{C19E6CCD-3060-4A9B-878D-33A7F40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Wendy McCall</cp:lastModifiedBy>
  <cp:revision>2</cp:revision>
  <dcterms:created xsi:type="dcterms:W3CDTF">2021-10-30T21:49:00Z</dcterms:created>
  <dcterms:modified xsi:type="dcterms:W3CDTF">2021-10-30T21:49:00Z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