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B274" w14:textId="77777777" w:rsidR="00B46FA9" w:rsidRPr="00B46FA9" w:rsidRDefault="002A3844" w:rsidP="00B46FA9">
      <w:r w:rsidRPr="00FF4194">
        <w:rPr>
          <w:b/>
          <w:noProof/>
          <w:lang w:val="en-AU" w:eastAsia="en-AU"/>
        </w:rPr>
        <mc:AlternateContent>
          <mc:Choice Requires="wps">
            <w:drawing>
              <wp:anchor distT="0" distB="0" distL="114300" distR="114300" simplePos="0" relativeHeight="251659264" behindDoc="0" locked="0" layoutInCell="1" allowOverlap="1" wp14:anchorId="64DE4CB1" wp14:editId="3F30FF4A">
                <wp:simplePos x="0" y="0"/>
                <wp:positionH relativeFrom="column">
                  <wp:posOffset>68580</wp:posOffset>
                </wp:positionH>
                <wp:positionV relativeFrom="paragraph">
                  <wp:posOffset>-117475</wp:posOffset>
                </wp:positionV>
                <wp:extent cx="6692824"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824" cy="723900"/>
                        </a:xfrm>
                        <a:prstGeom prst="rect">
                          <a:avLst/>
                        </a:prstGeom>
                        <a:noFill/>
                        <a:ln w="9525">
                          <a:noFill/>
                          <a:miter lim="800000"/>
                          <a:headEnd/>
                          <a:tailEnd/>
                        </a:ln>
                      </wps:spPr>
                      <wps:txbx>
                        <w:txbxContent>
                          <w:p w14:paraId="25F81A2F" w14:textId="77777777" w:rsidR="00A30A58" w:rsidRPr="00A30A58" w:rsidRDefault="00A30A58" w:rsidP="00A30A58">
                            <w:pPr>
                              <w:jc w:val="center"/>
                              <w:rPr>
                                <w:rFonts w:asciiTheme="majorHAnsi" w:hAnsiTheme="majorHAnsi" w:cs="Segoe UI"/>
                                <w:color w:val="4F81BD" w:themeColor="accent1"/>
                                <w:lang w:val="en" w:eastAsia="en-AU"/>
                              </w:rPr>
                            </w:pPr>
                            <w:r w:rsidRPr="00A30A58">
                              <w:rPr>
                                <w:rFonts w:asciiTheme="majorHAnsi" w:hAnsiTheme="majorHAnsi" w:cs="Segoe UI"/>
                                <w:color w:val="4F81BD" w:themeColor="accent1"/>
                                <w:lang w:val="en" w:eastAsia="en-AU"/>
                              </w:rPr>
                              <w:t>School policy</w:t>
                            </w:r>
                          </w:p>
                          <w:p w14:paraId="3A113340" w14:textId="6C8D9569" w:rsidR="00A30A58" w:rsidRPr="00A30A58" w:rsidRDefault="00FF62D1" w:rsidP="00A30A58">
                            <w:pPr>
                              <w:jc w:val="center"/>
                              <w:outlineLvl w:val="0"/>
                              <w:rPr>
                                <w:rFonts w:asciiTheme="majorHAnsi" w:hAnsiTheme="majorHAnsi" w:cs="Segoe UI Light"/>
                                <w:b/>
                                <w:bCs/>
                                <w:color w:val="4F81BD" w:themeColor="accent1"/>
                                <w:spacing w:val="-9"/>
                                <w:kern w:val="36"/>
                                <w:sz w:val="44"/>
                                <w:szCs w:val="44"/>
                                <w:lang w:val="en" w:eastAsia="en-AU"/>
                              </w:rPr>
                            </w:pPr>
                            <w:r>
                              <w:rPr>
                                <w:rFonts w:asciiTheme="majorHAnsi" w:hAnsiTheme="majorHAnsi" w:cs="Segoe UI Light"/>
                                <w:b/>
                                <w:bCs/>
                                <w:color w:val="4F81BD" w:themeColor="accent1"/>
                                <w:spacing w:val="-9"/>
                                <w:kern w:val="36"/>
                                <w:sz w:val="44"/>
                                <w:szCs w:val="44"/>
                                <w:lang w:val="en" w:eastAsia="en-AU"/>
                              </w:rPr>
                              <w:t>EXPULSIONS</w:t>
                            </w:r>
                          </w:p>
                          <w:p w14:paraId="40E7DE3D" w14:textId="77777777" w:rsidR="00A30A58" w:rsidRPr="00A30A58" w:rsidRDefault="00A30A58" w:rsidP="00A30A58">
                            <w:pPr>
                              <w:jc w:val="center"/>
                              <w:outlineLvl w:val="0"/>
                              <w:rPr>
                                <w:rFonts w:asciiTheme="majorHAnsi" w:hAnsiTheme="majorHAnsi" w:cs="Segoe UI Light"/>
                                <w:b/>
                                <w:bCs/>
                                <w:color w:val="201647"/>
                                <w:spacing w:val="-9"/>
                                <w:kern w:val="36"/>
                                <w:sz w:val="44"/>
                                <w:szCs w:val="44"/>
                                <w:lang w:val="en" w:eastAsia="en-AU"/>
                              </w:rPr>
                            </w:pPr>
                          </w:p>
                          <w:p w14:paraId="1A45A8A6" w14:textId="77777777" w:rsidR="001B6604" w:rsidRPr="007C2AC2" w:rsidRDefault="001B6604" w:rsidP="00723D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E4CB1" id="_x0000_t202" coordsize="21600,21600" o:spt="202" path="m,l,21600r21600,l21600,xe">
                <v:stroke joinstyle="miter"/>
                <v:path gradientshapeok="t" o:connecttype="rect"/>
              </v:shapetype>
              <v:shape id="Text Box 2" o:spid="_x0000_s1026" type="#_x0000_t202" style="position:absolute;margin-left:5.4pt;margin-top:-9.25pt;width:527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" filled="f" stroked="f">
                <v:textbox>
                  <w:txbxContent>
                    <w:p w14:paraId="25F81A2F" w14:textId="77777777" w:rsidR="00A30A58" w:rsidRPr="00A30A58" w:rsidRDefault="00A30A58" w:rsidP="00A30A58">
                      <w:pPr>
                        <w:jc w:val="center"/>
                        <w:rPr>
                          <w:rFonts w:asciiTheme="majorHAnsi" w:hAnsiTheme="majorHAnsi" w:cs="Segoe UI"/>
                          <w:color w:val="4F81BD" w:themeColor="accent1"/>
                          <w:lang w:val="en" w:eastAsia="en-AU"/>
                        </w:rPr>
                      </w:pPr>
                      <w:r w:rsidRPr="00A30A58">
                        <w:rPr>
                          <w:rFonts w:asciiTheme="majorHAnsi" w:hAnsiTheme="majorHAnsi" w:cs="Segoe UI"/>
                          <w:color w:val="4F81BD" w:themeColor="accent1"/>
                          <w:lang w:val="en" w:eastAsia="en-AU"/>
                        </w:rPr>
                        <w:t>School policy</w:t>
                      </w:r>
                    </w:p>
                    <w:p w14:paraId="3A113340" w14:textId="6C8D9569" w:rsidR="00A30A58" w:rsidRPr="00A30A58" w:rsidRDefault="00FF62D1" w:rsidP="00A30A58">
                      <w:pPr>
                        <w:jc w:val="center"/>
                        <w:outlineLvl w:val="0"/>
                        <w:rPr>
                          <w:rFonts w:asciiTheme="majorHAnsi" w:hAnsiTheme="majorHAnsi" w:cs="Segoe UI Light"/>
                          <w:b/>
                          <w:bCs/>
                          <w:color w:val="4F81BD" w:themeColor="accent1"/>
                          <w:spacing w:val="-9"/>
                          <w:kern w:val="36"/>
                          <w:sz w:val="44"/>
                          <w:szCs w:val="44"/>
                          <w:lang w:val="en" w:eastAsia="en-AU"/>
                        </w:rPr>
                      </w:pPr>
                      <w:r>
                        <w:rPr>
                          <w:rFonts w:asciiTheme="majorHAnsi" w:hAnsiTheme="majorHAnsi" w:cs="Segoe UI Light"/>
                          <w:b/>
                          <w:bCs/>
                          <w:color w:val="4F81BD" w:themeColor="accent1"/>
                          <w:spacing w:val="-9"/>
                          <w:kern w:val="36"/>
                          <w:sz w:val="44"/>
                          <w:szCs w:val="44"/>
                          <w:lang w:val="en" w:eastAsia="en-AU"/>
                        </w:rPr>
                        <w:t>EXPULSIONS</w:t>
                      </w:r>
                    </w:p>
                    <w:p w14:paraId="40E7DE3D" w14:textId="77777777" w:rsidR="00A30A58" w:rsidRPr="00A30A58" w:rsidRDefault="00A30A58" w:rsidP="00A30A58">
                      <w:pPr>
                        <w:jc w:val="center"/>
                        <w:outlineLvl w:val="0"/>
                        <w:rPr>
                          <w:rFonts w:asciiTheme="majorHAnsi" w:hAnsiTheme="majorHAnsi" w:cs="Segoe UI Light"/>
                          <w:b/>
                          <w:bCs/>
                          <w:color w:val="201647"/>
                          <w:spacing w:val="-9"/>
                          <w:kern w:val="36"/>
                          <w:sz w:val="44"/>
                          <w:szCs w:val="44"/>
                          <w:lang w:val="en" w:eastAsia="en-AU"/>
                        </w:rPr>
                      </w:pPr>
                    </w:p>
                    <w:p w14:paraId="1A45A8A6" w14:textId="77777777" w:rsidR="001B6604" w:rsidRPr="007C2AC2" w:rsidRDefault="001B6604" w:rsidP="00723D33">
                      <w:pPr>
                        <w:jc w:val="center"/>
                      </w:pPr>
                    </w:p>
                  </w:txbxContent>
                </v:textbox>
              </v:shape>
            </w:pict>
          </mc:Fallback>
        </mc:AlternateContent>
      </w:r>
    </w:p>
    <w:p w14:paraId="0754D56D" w14:textId="77777777" w:rsidR="00C2426C" w:rsidRDefault="00C2426C" w:rsidP="00943C87">
      <w:pPr>
        <w:ind w:left="567"/>
      </w:pPr>
    </w:p>
    <w:p w14:paraId="5C8C5C6F" w14:textId="77777777" w:rsidR="00A30A58" w:rsidRDefault="00A30A58" w:rsidP="00943C87">
      <w:pPr>
        <w:ind w:left="567"/>
      </w:pPr>
    </w:p>
    <w:p w14:paraId="5BEDEBAD" w14:textId="38D0295F" w:rsidR="00FF62D1" w:rsidRPr="00FF62D1" w:rsidRDefault="00FF62D1" w:rsidP="00FF62D1">
      <w:pPr>
        <w:ind w:left="567"/>
        <w:rPr>
          <w:b/>
          <w:bCs/>
          <w:lang w:val="en-AU"/>
        </w:rPr>
      </w:pPr>
    </w:p>
    <w:p w14:paraId="51772EFA" w14:textId="24CFFE80" w:rsidR="00FF62D1" w:rsidRDefault="00FF62D1" w:rsidP="00FF62D1">
      <w:pPr>
        <w:ind w:left="567"/>
        <w:rPr>
          <w:lang w:val="en-AU"/>
        </w:rPr>
      </w:pPr>
      <w:r w:rsidRPr="00FF62D1">
        <w:rPr>
          <w:lang w:val="en-AU"/>
        </w:rPr>
        <w:t>Schools must comply with relevant legislation and required procedures for expulsion, supported transition and expulsion appeals.  </w:t>
      </w:r>
    </w:p>
    <w:p w14:paraId="5A6337EF" w14:textId="77777777" w:rsidR="00FF62D1" w:rsidRPr="00FF62D1" w:rsidRDefault="00FF62D1" w:rsidP="00FF62D1">
      <w:pPr>
        <w:ind w:left="567"/>
        <w:rPr>
          <w:lang w:val="en-AU"/>
        </w:rPr>
      </w:pPr>
    </w:p>
    <w:p w14:paraId="64521292" w14:textId="2F3D4888" w:rsidR="00FF62D1" w:rsidRDefault="00FF62D1" w:rsidP="00FF62D1">
      <w:pPr>
        <w:ind w:left="567"/>
        <w:rPr>
          <w:rFonts w:asciiTheme="majorHAnsi" w:hAnsiTheme="majorHAnsi"/>
          <w:b/>
          <w:bCs/>
          <w:color w:val="4F81BD" w:themeColor="accent1"/>
          <w:sz w:val="26"/>
          <w:szCs w:val="26"/>
          <w:lang w:val="en-AU"/>
        </w:rPr>
      </w:pPr>
      <w:r w:rsidRPr="00FF62D1">
        <w:rPr>
          <w:rFonts w:asciiTheme="majorHAnsi" w:hAnsiTheme="majorHAnsi"/>
          <w:b/>
          <w:bCs/>
          <w:color w:val="4F81BD" w:themeColor="accent1"/>
          <w:sz w:val="26"/>
          <w:szCs w:val="26"/>
          <w:lang w:val="en-AU"/>
        </w:rPr>
        <w:t>BACKGROUND</w:t>
      </w:r>
    </w:p>
    <w:p w14:paraId="5D144738" w14:textId="77777777" w:rsidR="00FF62D1" w:rsidRPr="00FF62D1" w:rsidRDefault="00FF62D1" w:rsidP="00FF62D1">
      <w:pPr>
        <w:ind w:left="567"/>
        <w:rPr>
          <w:rFonts w:asciiTheme="majorHAnsi" w:hAnsiTheme="majorHAnsi"/>
          <w:b/>
          <w:bCs/>
          <w:color w:val="4F81BD" w:themeColor="accent1"/>
          <w:sz w:val="26"/>
          <w:szCs w:val="26"/>
          <w:lang w:val="en-AU"/>
        </w:rPr>
      </w:pPr>
    </w:p>
    <w:p w14:paraId="3B9F5E81" w14:textId="2B65B7F3" w:rsidR="00FF62D1" w:rsidRDefault="00FF62D1" w:rsidP="00FF62D1">
      <w:pPr>
        <w:ind w:left="567"/>
        <w:rPr>
          <w:lang w:val="en-AU"/>
        </w:rPr>
      </w:pPr>
      <w:r w:rsidRPr="00FF62D1">
        <w:rPr>
          <w:lang w:val="en-AU"/>
        </w:rPr>
        <w:t>Ministerial Order 1125 took effect on 16 July 2018. The Order defines the grounds and process for suspensions, expulsions and appeals relating to expulsions of students in Victorian government schools. The Ministerial Order must be complied with in a manner which is consistent with the Charter of Human Rights and Responsibilities Act 2006. </w:t>
      </w:r>
    </w:p>
    <w:p w14:paraId="784E9CDF" w14:textId="77777777" w:rsidR="00FF62D1" w:rsidRPr="00FF62D1" w:rsidRDefault="00FF62D1" w:rsidP="00FF62D1">
      <w:pPr>
        <w:ind w:left="720"/>
        <w:rPr>
          <w:lang w:val="en-AU"/>
        </w:rPr>
      </w:pPr>
    </w:p>
    <w:p w14:paraId="6BF9512E" w14:textId="19658E43" w:rsidR="00FF62D1" w:rsidRDefault="00FF62D1" w:rsidP="00FF62D1">
      <w:pPr>
        <w:ind w:left="567"/>
        <w:rPr>
          <w:rFonts w:asciiTheme="majorHAnsi" w:hAnsiTheme="majorHAnsi"/>
          <w:b/>
          <w:bCs/>
          <w:color w:val="4F81BD" w:themeColor="accent1"/>
          <w:sz w:val="26"/>
          <w:szCs w:val="26"/>
          <w:lang w:val="en-AU"/>
        </w:rPr>
      </w:pPr>
      <w:r w:rsidRPr="00FF62D1">
        <w:rPr>
          <w:rFonts w:asciiTheme="majorHAnsi" w:hAnsiTheme="majorHAnsi"/>
          <w:b/>
          <w:bCs/>
          <w:color w:val="4F81BD" w:themeColor="accent1"/>
          <w:sz w:val="26"/>
          <w:szCs w:val="26"/>
          <w:lang w:val="en-AU"/>
        </w:rPr>
        <w:t>POLICY</w:t>
      </w:r>
    </w:p>
    <w:p w14:paraId="680F5503" w14:textId="77777777" w:rsidR="00FF62D1" w:rsidRPr="00FF62D1" w:rsidRDefault="00FF62D1" w:rsidP="00FF62D1">
      <w:pPr>
        <w:ind w:left="567"/>
        <w:rPr>
          <w:rFonts w:asciiTheme="majorHAnsi" w:hAnsiTheme="majorHAnsi"/>
          <w:b/>
          <w:bCs/>
          <w:color w:val="4F81BD" w:themeColor="accent1"/>
          <w:sz w:val="26"/>
          <w:szCs w:val="26"/>
          <w:lang w:val="en-AU"/>
        </w:rPr>
      </w:pPr>
    </w:p>
    <w:p w14:paraId="56AC3524" w14:textId="77777777" w:rsidR="00FF62D1" w:rsidRPr="00FF62D1" w:rsidRDefault="00FF62D1" w:rsidP="00FF62D1">
      <w:pPr>
        <w:ind w:left="567"/>
        <w:rPr>
          <w:lang w:val="en-AU"/>
        </w:rPr>
      </w:pPr>
      <w:r w:rsidRPr="00FF62D1">
        <w:rPr>
          <w:lang w:val="en-AU"/>
        </w:rPr>
        <w:t xml:space="preserve">On rare occasions, an individual student's behaviour may compromise the health, safety and wellbeing of other students and staff at the school. When a behavioural incident(s) is of such magnitude that an expulsion is considered, it is important that a transparent, fair and supportive process is in place, with appropriate checks and balances at each stage. </w:t>
      </w:r>
    </w:p>
    <w:p w14:paraId="277F816B" w14:textId="77777777" w:rsidR="00FF62D1" w:rsidRPr="00FF62D1" w:rsidRDefault="00FF62D1" w:rsidP="00FF62D1">
      <w:pPr>
        <w:ind w:left="567"/>
        <w:rPr>
          <w:lang w:val="en-AU"/>
        </w:rPr>
      </w:pPr>
      <w:r w:rsidRPr="00FF62D1">
        <w:rPr>
          <w:lang w:val="en-AU"/>
        </w:rPr>
        <w:t xml:space="preserve">The </w:t>
      </w:r>
      <w:hyperlink r:id="rId7" w:history="1">
        <w:r w:rsidRPr="00FF62D1">
          <w:rPr>
            <w:rStyle w:val="Hyperlink"/>
            <w:lang w:val="en-AU"/>
          </w:rPr>
          <w:t>Expulsion Policy for Victorian Government Schools (pdf - 1.06mb)</w:t>
        </w:r>
      </w:hyperlink>
      <w:r w:rsidRPr="00FF62D1">
        <w:rPr>
          <w:lang w:val="en-AU"/>
        </w:rPr>
        <w:t> reflects the requirements set out in Ministerial Order 1125, and comes into effect on the same date as the Order. The Policy has been developed to support and guide principals to meet their obligations when they are considering expelling a student.  </w:t>
      </w:r>
    </w:p>
    <w:p w14:paraId="6194A974" w14:textId="77777777" w:rsidR="00FF62D1" w:rsidRPr="00FF62D1" w:rsidRDefault="00FF62D1" w:rsidP="00FF62D1">
      <w:pPr>
        <w:ind w:left="567"/>
        <w:rPr>
          <w:lang w:val="en-AU"/>
        </w:rPr>
      </w:pPr>
      <w:r w:rsidRPr="00FF62D1">
        <w:rPr>
          <w:lang w:val="en-AU"/>
        </w:rPr>
        <w:t xml:space="preserve">Only principals have authority to make the decision to expel a student. This authority cannot be delegated. Principals must not expel a student who is aged 8 years or less without the Secretary’s approval. </w:t>
      </w:r>
    </w:p>
    <w:p w14:paraId="1F35C133" w14:textId="6BE3194E" w:rsidR="00FF62D1" w:rsidRDefault="00FF62D1" w:rsidP="00FF62D1">
      <w:pPr>
        <w:ind w:left="567"/>
        <w:rPr>
          <w:lang w:val="en-AU"/>
        </w:rPr>
      </w:pPr>
      <w:r w:rsidRPr="00FF62D1">
        <w:rPr>
          <w:lang w:val="en-AU"/>
        </w:rPr>
        <w:t>Detailed requirements exist for the expulsion process and it is important that principals refer to the full expulsion process for details.  </w:t>
      </w:r>
    </w:p>
    <w:p w14:paraId="024EBD61" w14:textId="77777777" w:rsidR="00FF62D1" w:rsidRPr="00FF62D1" w:rsidRDefault="00FF62D1" w:rsidP="00FF62D1">
      <w:pPr>
        <w:ind w:left="567"/>
        <w:rPr>
          <w:lang w:val="en-AU"/>
        </w:rPr>
      </w:pPr>
    </w:p>
    <w:p w14:paraId="6C41973E" w14:textId="21C3D5FB" w:rsidR="00FF62D1" w:rsidRDefault="00FF62D1" w:rsidP="00FF62D1">
      <w:pPr>
        <w:ind w:left="567"/>
        <w:rPr>
          <w:rFonts w:asciiTheme="majorHAnsi" w:hAnsiTheme="majorHAnsi"/>
          <w:b/>
          <w:bCs/>
          <w:color w:val="4F81BD" w:themeColor="accent1"/>
          <w:sz w:val="26"/>
          <w:szCs w:val="26"/>
          <w:lang w:val="en-AU"/>
        </w:rPr>
      </w:pPr>
      <w:r w:rsidRPr="00FF62D1">
        <w:rPr>
          <w:rFonts w:asciiTheme="majorHAnsi" w:hAnsiTheme="majorHAnsi"/>
          <w:b/>
          <w:bCs/>
          <w:color w:val="4F81BD" w:themeColor="accent1"/>
          <w:sz w:val="26"/>
          <w:szCs w:val="26"/>
          <w:lang w:val="en-AU"/>
        </w:rPr>
        <w:t>WHEN AN EXPULSION MAY OCCUR</w:t>
      </w:r>
    </w:p>
    <w:p w14:paraId="70F4CA4F" w14:textId="77777777" w:rsidR="00FF62D1" w:rsidRPr="00FF62D1" w:rsidRDefault="00FF62D1" w:rsidP="00FF62D1">
      <w:pPr>
        <w:ind w:left="567"/>
        <w:rPr>
          <w:rFonts w:asciiTheme="majorHAnsi" w:hAnsiTheme="majorHAnsi"/>
          <w:b/>
          <w:bCs/>
          <w:color w:val="4F81BD" w:themeColor="accent1"/>
          <w:sz w:val="26"/>
          <w:szCs w:val="26"/>
          <w:lang w:val="en-AU"/>
        </w:rPr>
      </w:pPr>
    </w:p>
    <w:p w14:paraId="2B541DEF" w14:textId="77777777" w:rsidR="00FF62D1" w:rsidRPr="00FF62D1" w:rsidRDefault="00FF62D1" w:rsidP="00FF62D1">
      <w:pPr>
        <w:ind w:left="567"/>
        <w:rPr>
          <w:lang w:val="en-AU"/>
        </w:rPr>
      </w:pPr>
      <w:r w:rsidRPr="00FF62D1">
        <w:rPr>
          <w:lang w:val="en-AU"/>
        </w:rPr>
        <w:t xml:space="preserve">A principal may expel a student from the school if, whilst attending school, travelling to and from school or engaging in any school related activity away from school (including when travelling to or from that activity) the student: </w:t>
      </w:r>
    </w:p>
    <w:p w14:paraId="550D2FC4" w14:textId="77777777" w:rsidR="00FF62D1" w:rsidRPr="00FF62D1" w:rsidRDefault="00FF62D1" w:rsidP="00FF62D1">
      <w:pPr>
        <w:numPr>
          <w:ilvl w:val="0"/>
          <w:numId w:val="32"/>
        </w:numPr>
        <w:rPr>
          <w:lang w:val="en-AU"/>
        </w:rPr>
      </w:pPr>
      <w:r w:rsidRPr="00FF62D1">
        <w:rPr>
          <w:lang w:val="en-AU"/>
        </w:rPr>
        <w:t xml:space="preserve">behaves in such a way as to pose a danger, whether actual, perceived or threatened, to the health, safety or wellbeing of any person </w:t>
      </w:r>
    </w:p>
    <w:p w14:paraId="75EE5927" w14:textId="77777777" w:rsidR="00FF62D1" w:rsidRPr="00FF62D1" w:rsidRDefault="00FF62D1" w:rsidP="00FF62D1">
      <w:pPr>
        <w:numPr>
          <w:ilvl w:val="0"/>
          <w:numId w:val="32"/>
        </w:numPr>
        <w:rPr>
          <w:lang w:val="en-AU"/>
        </w:rPr>
      </w:pPr>
      <w:r w:rsidRPr="00FF62D1">
        <w:rPr>
          <w:lang w:val="en-AU"/>
        </w:rPr>
        <w:t xml:space="preserve">causes significant damage to or destruction of property </w:t>
      </w:r>
    </w:p>
    <w:p w14:paraId="53DF1D09" w14:textId="77777777" w:rsidR="00FF62D1" w:rsidRPr="00FF62D1" w:rsidRDefault="00FF62D1" w:rsidP="00FF62D1">
      <w:pPr>
        <w:numPr>
          <w:ilvl w:val="0"/>
          <w:numId w:val="32"/>
        </w:numPr>
        <w:rPr>
          <w:lang w:val="en-AU"/>
        </w:rPr>
      </w:pPr>
      <w:r w:rsidRPr="00FF62D1">
        <w:rPr>
          <w:lang w:val="en-AU"/>
        </w:rPr>
        <w:t xml:space="preserve">commits or attempts to commit or is knowingly involved in the theft of property </w:t>
      </w:r>
    </w:p>
    <w:p w14:paraId="3169C374" w14:textId="77777777" w:rsidR="00FF62D1" w:rsidRPr="00FF62D1" w:rsidRDefault="00FF62D1" w:rsidP="00FF62D1">
      <w:pPr>
        <w:numPr>
          <w:ilvl w:val="0"/>
          <w:numId w:val="32"/>
        </w:numPr>
        <w:rPr>
          <w:lang w:val="en-AU"/>
        </w:rPr>
      </w:pPr>
      <w:r w:rsidRPr="00FF62D1">
        <w:rPr>
          <w:lang w:val="en-AU"/>
        </w:rPr>
        <w:t xml:space="preserve">possesses, uses or sells or deliberately assists another person to possess, use or sell illicit substances or weapons </w:t>
      </w:r>
      <w:bookmarkStart w:id="0" w:name="_GoBack"/>
      <w:bookmarkEnd w:id="0"/>
    </w:p>
    <w:p w14:paraId="417C032C" w14:textId="77777777" w:rsidR="00FF62D1" w:rsidRPr="00FF62D1" w:rsidRDefault="00FF62D1" w:rsidP="00FF62D1">
      <w:pPr>
        <w:numPr>
          <w:ilvl w:val="0"/>
          <w:numId w:val="32"/>
        </w:numPr>
        <w:rPr>
          <w:lang w:val="en-AU"/>
        </w:rPr>
      </w:pPr>
      <w:r w:rsidRPr="00FF62D1">
        <w:rPr>
          <w:lang w:val="en-AU"/>
        </w:rPr>
        <w:lastRenderedPageBreak/>
        <w:t xml:space="preserve">fails to comply with any clear and reasonable instruction of a staff member so as to pose a danger, whether actual, perceived or threatened, to the health, safety or wellbeing of any person </w:t>
      </w:r>
    </w:p>
    <w:p w14:paraId="4D927425" w14:textId="77777777" w:rsidR="00FF62D1" w:rsidRPr="00FF62D1" w:rsidRDefault="00FF62D1" w:rsidP="00FF62D1">
      <w:pPr>
        <w:numPr>
          <w:ilvl w:val="0"/>
          <w:numId w:val="32"/>
        </w:numPr>
        <w:rPr>
          <w:lang w:val="en-AU"/>
        </w:rPr>
      </w:pPr>
      <w:r w:rsidRPr="00FF62D1">
        <w:rPr>
          <w:lang w:val="en-AU"/>
        </w:rPr>
        <w:t xml:space="preserve">consistently engages in behaviour that vilifies, defames, degrades or humiliates another person based on age; breastfeeding; gender; identity; impairment; industrial activity; lawful sexual activity; marital status; parent/carer status or status as a carer; physical features; political belief or activity; pregnancy; race; religious belief or activity; sex; sexual orientation; personal association (whether as a relative or otherwise) with a person who is identified by reference to any of the above attributes </w:t>
      </w:r>
    </w:p>
    <w:p w14:paraId="067E7C06" w14:textId="77777777" w:rsidR="00FF62D1" w:rsidRPr="00FF62D1" w:rsidRDefault="00FF62D1" w:rsidP="00FF62D1">
      <w:pPr>
        <w:numPr>
          <w:ilvl w:val="0"/>
          <w:numId w:val="32"/>
        </w:numPr>
        <w:rPr>
          <w:lang w:val="en-AU"/>
        </w:rPr>
      </w:pPr>
      <w:r w:rsidRPr="00FF62D1">
        <w:rPr>
          <w:lang w:val="en-AU"/>
        </w:rPr>
        <w:t xml:space="preserve">consistently behaves in an unproductive manner that interferes with the wellbeing, safety or educational opportunities of any other student. </w:t>
      </w:r>
    </w:p>
    <w:p w14:paraId="3D6897B8" w14:textId="39437D4C" w:rsidR="00FF62D1" w:rsidRDefault="00FF62D1" w:rsidP="00FF62D1">
      <w:pPr>
        <w:ind w:left="567"/>
        <w:rPr>
          <w:lang w:val="en-AU"/>
        </w:rPr>
      </w:pPr>
      <w:r w:rsidRPr="00FF62D1">
        <w:rPr>
          <w:lang w:val="en-AU"/>
        </w:rPr>
        <w:t>The student's behaviour must be of such a magnitude that having regard to the need of the student to receive an education; to maintain the health, safety and wellbeing of other students and staff at the school; and to maintain the effectiveness of the school's educational programs, expulsion is considered the only available mechanism.</w:t>
      </w:r>
    </w:p>
    <w:p w14:paraId="6D2AAE17" w14:textId="77777777" w:rsidR="00FF62D1" w:rsidRPr="00FF62D1" w:rsidRDefault="00FF62D1" w:rsidP="00FF62D1">
      <w:pPr>
        <w:ind w:left="567"/>
        <w:rPr>
          <w:lang w:val="en-AU"/>
        </w:rPr>
      </w:pPr>
    </w:p>
    <w:p w14:paraId="709147C1" w14:textId="243E493C" w:rsidR="00FF62D1" w:rsidRDefault="00FF62D1" w:rsidP="00FF62D1">
      <w:pPr>
        <w:ind w:left="567"/>
        <w:rPr>
          <w:rFonts w:asciiTheme="majorHAnsi" w:hAnsiTheme="majorHAnsi"/>
          <w:b/>
          <w:bCs/>
          <w:color w:val="4F81BD" w:themeColor="accent1"/>
          <w:sz w:val="26"/>
          <w:szCs w:val="26"/>
          <w:lang w:val="en-AU"/>
        </w:rPr>
      </w:pPr>
      <w:r w:rsidRPr="00FF62D1">
        <w:rPr>
          <w:rFonts w:asciiTheme="majorHAnsi" w:hAnsiTheme="majorHAnsi"/>
          <w:b/>
          <w:bCs/>
          <w:color w:val="4F81BD" w:themeColor="accent1"/>
          <w:sz w:val="26"/>
          <w:szCs w:val="26"/>
          <w:lang w:val="en-AU"/>
        </w:rPr>
        <w:t>INTERVENTION AND SUPPORTS</w:t>
      </w:r>
    </w:p>
    <w:p w14:paraId="29CD04F2" w14:textId="77777777" w:rsidR="00FF62D1" w:rsidRPr="00FF62D1" w:rsidRDefault="00FF62D1" w:rsidP="00FF62D1">
      <w:pPr>
        <w:ind w:left="567"/>
        <w:rPr>
          <w:rFonts w:asciiTheme="majorHAnsi" w:hAnsiTheme="majorHAnsi"/>
          <w:b/>
          <w:bCs/>
          <w:color w:val="4F81BD" w:themeColor="accent1"/>
          <w:sz w:val="26"/>
          <w:szCs w:val="26"/>
          <w:lang w:val="en-AU"/>
        </w:rPr>
      </w:pPr>
    </w:p>
    <w:p w14:paraId="107AB61F" w14:textId="77777777" w:rsidR="00FF62D1" w:rsidRPr="00FF62D1" w:rsidRDefault="00FF62D1" w:rsidP="00FF62D1">
      <w:pPr>
        <w:ind w:left="567"/>
        <w:rPr>
          <w:lang w:val="en-AU"/>
        </w:rPr>
      </w:pPr>
      <w:r w:rsidRPr="00FF62D1">
        <w:rPr>
          <w:lang w:val="en-AU"/>
        </w:rPr>
        <w:t>It is critical that interventions and supports have been implemented to address behaviours of concern prior to making an expulsion decision. An expulsion can be overturned if this has not happened, or is not thoroughly documented. Students may only be expelled after a thorough investigation of the incident/s has been conducted. </w:t>
      </w:r>
    </w:p>
    <w:p w14:paraId="4EA9723E" w14:textId="0B885F86" w:rsidR="00FF62D1" w:rsidRDefault="00FF62D1" w:rsidP="00FF62D1">
      <w:pPr>
        <w:ind w:left="567"/>
        <w:rPr>
          <w:lang w:val="en-AU"/>
        </w:rPr>
      </w:pPr>
      <w:r w:rsidRPr="00FF62D1">
        <w:rPr>
          <w:lang w:val="en-AU"/>
        </w:rPr>
        <w:t>The local Area Team and regional office will work with the principal to identify a new setting and implement a transition plan for the student.  </w:t>
      </w:r>
    </w:p>
    <w:p w14:paraId="09C54FE1" w14:textId="77777777" w:rsidR="00FF62D1" w:rsidRPr="00FF62D1" w:rsidRDefault="00FF62D1" w:rsidP="00FF62D1">
      <w:pPr>
        <w:ind w:left="567"/>
        <w:rPr>
          <w:lang w:val="en-AU"/>
        </w:rPr>
      </w:pPr>
    </w:p>
    <w:p w14:paraId="55908A17" w14:textId="01379703" w:rsidR="00FF62D1" w:rsidRDefault="00FF62D1" w:rsidP="00FF62D1">
      <w:pPr>
        <w:ind w:left="567"/>
        <w:rPr>
          <w:rFonts w:asciiTheme="majorHAnsi" w:hAnsiTheme="majorHAnsi"/>
          <w:b/>
          <w:bCs/>
          <w:color w:val="4F81BD" w:themeColor="accent1"/>
          <w:sz w:val="26"/>
          <w:szCs w:val="26"/>
          <w:lang w:val="en-AU"/>
        </w:rPr>
      </w:pPr>
      <w:r w:rsidRPr="00FF62D1">
        <w:rPr>
          <w:rFonts w:asciiTheme="majorHAnsi" w:hAnsiTheme="majorHAnsi"/>
          <w:b/>
          <w:bCs/>
          <w:color w:val="4F81BD" w:themeColor="accent1"/>
          <w:sz w:val="26"/>
          <w:szCs w:val="26"/>
          <w:lang w:val="en-AU"/>
        </w:rPr>
        <w:t>NOTIFICATION OF EXPULSION</w:t>
      </w:r>
    </w:p>
    <w:p w14:paraId="4CA90742" w14:textId="77777777" w:rsidR="00FF62D1" w:rsidRPr="00FF62D1" w:rsidRDefault="00FF62D1" w:rsidP="00FF62D1">
      <w:pPr>
        <w:ind w:left="567"/>
        <w:rPr>
          <w:rFonts w:asciiTheme="majorHAnsi" w:hAnsiTheme="majorHAnsi"/>
          <w:b/>
          <w:bCs/>
          <w:color w:val="4F81BD" w:themeColor="accent1"/>
          <w:sz w:val="26"/>
          <w:szCs w:val="26"/>
          <w:lang w:val="en-AU"/>
        </w:rPr>
      </w:pPr>
    </w:p>
    <w:p w14:paraId="250E7ED5" w14:textId="77777777" w:rsidR="00FF62D1" w:rsidRPr="00FF62D1" w:rsidRDefault="00FF62D1" w:rsidP="00FF62D1">
      <w:pPr>
        <w:ind w:left="567"/>
        <w:rPr>
          <w:lang w:val="en-AU"/>
        </w:rPr>
      </w:pPr>
      <w:r w:rsidRPr="00FF62D1">
        <w:rPr>
          <w:lang w:val="en-AU"/>
        </w:rPr>
        <w:t>Principals must notify the Regional Director when an expulsion is being considered for:</w:t>
      </w:r>
    </w:p>
    <w:p w14:paraId="38246920" w14:textId="77777777" w:rsidR="00FF62D1" w:rsidRPr="00FF62D1" w:rsidRDefault="00FF62D1" w:rsidP="00FF62D1">
      <w:pPr>
        <w:numPr>
          <w:ilvl w:val="0"/>
          <w:numId w:val="33"/>
        </w:numPr>
        <w:rPr>
          <w:lang w:val="en-AU"/>
        </w:rPr>
      </w:pPr>
      <w:r w:rsidRPr="00FF62D1">
        <w:rPr>
          <w:lang w:val="en-AU"/>
        </w:rPr>
        <w:t>an Aboriginal or Torres Strait Islander student</w:t>
      </w:r>
    </w:p>
    <w:p w14:paraId="67E1CFDB" w14:textId="77777777" w:rsidR="00FF62D1" w:rsidRPr="00FF62D1" w:rsidRDefault="00FF62D1" w:rsidP="00FF62D1">
      <w:pPr>
        <w:numPr>
          <w:ilvl w:val="0"/>
          <w:numId w:val="33"/>
        </w:numPr>
        <w:rPr>
          <w:lang w:val="en-AU"/>
        </w:rPr>
      </w:pPr>
      <w:r w:rsidRPr="00FF62D1">
        <w:rPr>
          <w:lang w:val="en-AU"/>
        </w:rPr>
        <w:t>a student with a disability who is eligible to receive support under the Program for Students with Disabilities, or</w:t>
      </w:r>
    </w:p>
    <w:p w14:paraId="5CEFFF97" w14:textId="77777777" w:rsidR="00FF62D1" w:rsidRPr="00FF62D1" w:rsidRDefault="00FF62D1" w:rsidP="00FF62D1">
      <w:pPr>
        <w:numPr>
          <w:ilvl w:val="0"/>
          <w:numId w:val="33"/>
        </w:numPr>
        <w:rPr>
          <w:lang w:val="en-AU"/>
        </w:rPr>
      </w:pPr>
      <w:r w:rsidRPr="00FF62D1">
        <w:rPr>
          <w:lang w:val="en-AU"/>
        </w:rPr>
        <w:t>a student in out-of-home care.</w:t>
      </w:r>
    </w:p>
    <w:p w14:paraId="7E2D276F" w14:textId="466FC7C2" w:rsidR="00FF62D1" w:rsidRDefault="00FF62D1" w:rsidP="00FF62D1">
      <w:pPr>
        <w:ind w:left="567"/>
        <w:rPr>
          <w:lang w:val="en-AU"/>
        </w:rPr>
      </w:pPr>
      <w:r w:rsidRPr="00FF62D1">
        <w:rPr>
          <w:lang w:val="en-AU"/>
        </w:rPr>
        <w:t>Principals must notify the Department’s International Education Division if the student is from overseas.</w:t>
      </w:r>
    </w:p>
    <w:p w14:paraId="494F45DA" w14:textId="77777777" w:rsidR="00FF62D1" w:rsidRPr="00FF62D1" w:rsidRDefault="00FF62D1" w:rsidP="00FF62D1">
      <w:pPr>
        <w:ind w:left="567"/>
        <w:rPr>
          <w:lang w:val="en-AU"/>
        </w:rPr>
      </w:pPr>
    </w:p>
    <w:p w14:paraId="254EB687" w14:textId="3C530702" w:rsidR="00FF62D1" w:rsidRDefault="00FF62D1" w:rsidP="00FF62D1">
      <w:pPr>
        <w:ind w:left="567"/>
        <w:rPr>
          <w:rFonts w:asciiTheme="majorHAnsi" w:hAnsiTheme="majorHAnsi"/>
          <w:b/>
          <w:bCs/>
          <w:color w:val="4F81BD" w:themeColor="accent1"/>
          <w:sz w:val="26"/>
          <w:szCs w:val="26"/>
          <w:lang w:val="en-AU"/>
        </w:rPr>
      </w:pPr>
      <w:r w:rsidRPr="00FF62D1">
        <w:rPr>
          <w:rFonts w:asciiTheme="majorHAnsi" w:hAnsiTheme="majorHAnsi"/>
          <w:b/>
          <w:bCs/>
          <w:color w:val="4F81BD" w:themeColor="accent1"/>
          <w:sz w:val="26"/>
          <w:szCs w:val="26"/>
          <w:lang w:val="en-AU"/>
        </w:rPr>
        <w:t>EXPULSION APPEALS</w:t>
      </w:r>
    </w:p>
    <w:p w14:paraId="5840BBC1" w14:textId="77777777" w:rsidR="00FF62D1" w:rsidRPr="00FF62D1" w:rsidRDefault="00FF62D1" w:rsidP="00FF62D1">
      <w:pPr>
        <w:ind w:left="567"/>
        <w:rPr>
          <w:rFonts w:asciiTheme="majorHAnsi" w:hAnsiTheme="majorHAnsi"/>
          <w:b/>
          <w:bCs/>
          <w:color w:val="4F81BD" w:themeColor="accent1"/>
          <w:sz w:val="26"/>
          <w:szCs w:val="26"/>
          <w:lang w:val="en-AU"/>
        </w:rPr>
      </w:pPr>
    </w:p>
    <w:p w14:paraId="57BD0D6B" w14:textId="77777777" w:rsidR="00FF62D1" w:rsidRPr="00FF62D1" w:rsidRDefault="00FF62D1" w:rsidP="00FF62D1">
      <w:pPr>
        <w:ind w:left="567"/>
        <w:rPr>
          <w:lang w:val="en-AU"/>
        </w:rPr>
      </w:pPr>
      <w:r w:rsidRPr="00FF62D1">
        <w:rPr>
          <w:lang w:val="en-AU"/>
        </w:rPr>
        <w:t xml:space="preserve">In keeping with principles of procedural fairness and natural justice, a decision to expel a student from a Victorian government school can be appealed by the student or their parent/carer. Principals must provide the student and their parent/carer with copy of the Expulsion Appeal Form for their consideration. </w:t>
      </w:r>
    </w:p>
    <w:p w14:paraId="0AB89A71" w14:textId="77777777" w:rsidR="00FF62D1" w:rsidRPr="00FF62D1" w:rsidRDefault="00FF62D1" w:rsidP="00FF62D1">
      <w:pPr>
        <w:ind w:left="567"/>
        <w:rPr>
          <w:lang w:val="en-AU"/>
        </w:rPr>
      </w:pPr>
      <w:r w:rsidRPr="00FF62D1">
        <w:rPr>
          <w:lang w:val="en-AU"/>
        </w:rPr>
        <w:lastRenderedPageBreak/>
        <w:t>An expulsion can be appealed on the following grounds:</w:t>
      </w:r>
    </w:p>
    <w:p w14:paraId="670988FC" w14:textId="77777777" w:rsidR="00FF62D1" w:rsidRPr="00FF62D1" w:rsidRDefault="00FF62D1" w:rsidP="00FF62D1">
      <w:pPr>
        <w:numPr>
          <w:ilvl w:val="0"/>
          <w:numId w:val="34"/>
        </w:numPr>
        <w:rPr>
          <w:lang w:val="en-AU"/>
        </w:rPr>
      </w:pPr>
      <w:r w:rsidRPr="00FF62D1">
        <w:rPr>
          <w:lang w:val="en-AU"/>
        </w:rPr>
        <w:t>a student has a history of behavioural issues, and there is insufficient evidence of prior interventions designed to address the behaviour and support the student</w:t>
      </w:r>
    </w:p>
    <w:p w14:paraId="73D924A1" w14:textId="77777777" w:rsidR="00FF62D1" w:rsidRPr="00FF62D1" w:rsidRDefault="00FF62D1" w:rsidP="00FF62D1">
      <w:pPr>
        <w:numPr>
          <w:ilvl w:val="0"/>
          <w:numId w:val="34"/>
        </w:numPr>
        <w:rPr>
          <w:lang w:val="en-AU"/>
        </w:rPr>
      </w:pPr>
      <w:r w:rsidRPr="00FF62D1">
        <w:rPr>
          <w:lang w:val="en-AU"/>
        </w:rPr>
        <w:t>the grounds on which the student was expelled are considered unfair</w:t>
      </w:r>
    </w:p>
    <w:p w14:paraId="6C5F22B5" w14:textId="77777777" w:rsidR="00FF62D1" w:rsidRPr="00FF62D1" w:rsidRDefault="00FF62D1" w:rsidP="00FF62D1">
      <w:pPr>
        <w:numPr>
          <w:ilvl w:val="0"/>
          <w:numId w:val="34"/>
        </w:numPr>
        <w:rPr>
          <w:lang w:val="en-AU"/>
        </w:rPr>
      </w:pPr>
      <w:r w:rsidRPr="00FF62D1">
        <w:rPr>
          <w:lang w:val="en-AU"/>
        </w:rPr>
        <w:t>the expulsion process was not followed by the principal</w:t>
      </w:r>
    </w:p>
    <w:p w14:paraId="18C35B17" w14:textId="77777777" w:rsidR="00FF62D1" w:rsidRPr="00FF62D1" w:rsidRDefault="00FF62D1" w:rsidP="00FF62D1">
      <w:pPr>
        <w:numPr>
          <w:ilvl w:val="0"/>
          <w:numId w:val="34"/>
        </w:numPr>
        <w:rPr>
          <w:lang w:val="en-AU"/>
        </w:rPr>
      </w:pPr>
      <w:r w:rsidRPr="00FF62D1">
        <w:rPr>
          <w:lang w:val="en-AU"/>
        </w:rPr>
        <w:t>other extenuating circumstances.</w:t>
      </w:r>
    </w:p>
    <w:p w14:paraId="198A3309" w14:textId="77777777" w:rsidR="00FF62D1" w:rsidRPr="00FF62D1" w:rsidRDefault="00FF62D1" w:rsidP="00FF62D1">
      <w:pPr>
        <w:ind w:left="567"/>
        <w:rPr>
          <w:lang w:val="en-AU"/>
        </w:rPr>
      </w:pPr>
      <w:r w:rsidRPr="00FF62D1">
        <w:rPr>
          <w:lang w:val="en-AU"/>
        </w:rPr>
        <w:t xml:space="preserve">For more information on the expulsion appeal process see: </w:t>
      </w:r>
      <w:hyperlink r:id="rId8" w:history="1">
        <w:r w:rsidRPr="00FF62D1">
          <w:rPr>
            <w:rStyle w:val="Hyperlink"/>
            <w:lang w:val="en-AU"/>
          </w:rPr>
          <w:t>Expulsion Appeal</w:t>
        </w:r>
      </w:hyperlink>
      <w:r w:rsidRPr="00FF62D1">
        <w:rPr>
          <w:lang w:val="en-AU"/>
        </w:rPr>
        <w:t xml:space="preserve"> </w:t>
      </w:r>
    </w:p>
    <w:p w14:paraId="65D4A427" w14:textId="415972D8" w:rsidR="00FF62D1" w:rsidRDefault="00FF62D1" w:rsidP="00FF62D1">
      <w:pPr>
        <w:ind w:left="567"/>
        <w:rPr>
          <w:lang w:val="en-AU"/>
        </w:rPr>
      </w:pPr>
      <w:r w:rsidRPr="00FF62D1">
        <w:rPr>
          <w:lang w:val="en-AU"/>
        </w:rPr>
        <w:t xml:space="preserve">In rare circumstances where an expulsion is overturned on appeal and the principal holds significant ongoing concerns for the students at the school, a principal may refer the matter to the Student Safety and Wellbeing Expert Panel. For more information on the Expert Panel, see: </w:t>
      </w:r>
      <w:hyperlink r:id="rId9" w:anchor="link27" w:history="1">
        <w:r w:rsidRPr="00FF62D1">
          <w:rPr>
            <w:rStyle w:val="Hyperlink"/>
            <w:lang w:val="en-AU"/>
          </w:rPr>
          <w:t>Student Safety and Wellbeing Expert Panel</w:t>
        </w:r>
      </w:hyperlink>
      <w:r w:rsidRPr="00FF62D1">
        <w:rPr>
          <w:lang w:val="en-AU"/>
        </w:rPr>
        <w:t> </w:t>
      </w:r>
    </w:p>
    <w:p w14:paraId="1F979161" w14:textId="77777777" w:rsidR="00FF62D1" w:rsidRPr="00FF62D1" w:rsidRDefault="00FF62D1" w:rsidP="00FF62D1">
      <w:pPr>
        <w:ind w:left="567"/>
        <w:rPr>
          <w:lang w:val="en-AU"/>
        </w:rPr>
      </w:pPr>
    </w:p>
    <w:p w14:paraId="29AA5BBD" w14:textId="71C20BFE" w:rsidR="00FF62D1" w:rsidRDefault="00FF62D1" w:rsidP="00FF62D1">
      <w:pPr>
        <w:ind w:left="567"/>
        <w:rPr>
          <w:rFonts w:asciiTheme="majorHAnsi" w:hAnsiTheme="majorHAnsi"/>
          <w:b/>
          <w:bCs/>
          <w:color w:val="4F81BD" w:themeColor="accent1"/>
          <w:sz w:val="26"/>
          <w:szCs w:val="26"/>
          <w:lang w:val="en-AU"/>
        </w:rPr>
      </w:pPr>
      <w:r w:rsidRPr="00FF62D1">
        <w:rPr>
          <w:rFonts w:asciiTheme="majorHAnsi" w:hAnsiTheme="majorHAnsi"/>
          <w:b/>
          <w:bCs/>
          <w:color w:val="4F81BD" w:themeColor="accent1"/>
          <w:sz w:val="26"/>
          <w:szCs w:val="26"/>
          <w:lang w:val="en-AU"/>
        </w:rPr>
        <w:t>RELATED POLICIES </w:t>
      </w:r>
    </w:p>
    <w:p w14:paraId="021A2DBE" w14:textId="77777777" w:rsidR="00FF62D1" w:rsidRPr="00FF62D1" w:rsidRDefault="00FF62D1" w:rsidP="00FF62D1">
      <w:pPr>
        <w:ind w:left="567"/>
        <w:rPr>
          <w:rFonts w:asciiTheme="majorHAnsi" w:hAnsiTheme="majorHAnsi"/>
          <w:b/>
          <w:bCs/>
          <w:color w:val="4F81BD" w:themeColor="accent1"/>
          <w:sz w:val="26"/>
          <w:szCs w:val="26"/>
          <w:lang w:val="en-AU"/>
        </w:rPr>
      </w:pPr>
    </w:p>
    <w:p w14:paraId="078E26E6" w14:textId="77777777" w:rsidR="00FF62D1" w:rsidRPr="00FF62D1" w:rsidRDefault="00FF62D1" w:rsidP="00FF62D1">
      <w:pPr>
        <w:numPr>
          <w:ilvl w:val="0"/>
          <w:numId w:val="35"/>
        </w:numPr>
        <w:rPr>
          <w:lang w:val="en-AU"/>
        </w:rPr>
      </w:pPr>
      <w:hyperlink r:id="rId10" w:history="1">
        <w:r w:rsidRPr="00FF62D1">
          <w:rPr>
            <w:rStyle w:val="Hyperlink"/>
            <w:lang w:val="en-AU"/>
          </w:rPr>
          <w:t>Policy Requirements and Development</w:t>
        </w:r>
      </w:hyperlink>
    </w:p>
    <w:p w14:paraId="7376F2BC" w14:textId="77777777" w:rsidR="00FF62D1" w:rsidRPr="00FF62D1" w:rsidRDefault="00FF62D1" w:rsidP="00FF62D1">
      <w:pPr>
        <w:numPr>
          <w:ilvl w:val="0"/>
          <w:numId w:val="35"/>
        </w:numPr>
        <w:rPr>
          <w:lang w:val="en-AU"/>
        </w:rPr>
      </w:pPr>
      <w:hyperlink r:id="rId11" w:history="1">
        <w:r w:rsidRPr="00FF62D1">
          <w:rPr>
            <w:rStyle w:val="Hyperlink"/>
            <w:lang w:val="en-AU"/>
          </w:rPr>
          <w:t>Student Support Groups</w:t>
        </w:r>
      </w:hyperlink>
    </w:p>
    <w:p w14:paraId="354B0471" w14:textId="77777777" w:rsidR="00FF62D1" w:rsidRPr="00FF62D1" w:rsidRDefault="00FF62D1" w:rsidP="00FF62D1">
      <w:pPr>
        <w:numPr>
          <w:ilvl w:val="0"/>
          <w:numId w:val="35"/>
        </w:numPr>
        <w:rPr>
          <w:lang w:val="en-AU"/>
        </w:rPr>
      </w:pPr>
      <w:hyperlink r:id="rId12" w:history="1">
        <w:r w:rsidRPr="00FF62D1">
          <w:rPr>
            <w:rStyle w:val="Hyperlink"/>
            <w:lang w:val="en-AU"/>
          </w:rPr>
          <w:t>Detention</w:t>
        </w:r>
      </w:hyperlink>
    </w:p>
    <w:p w14:paraId="19F63D7E" w14:textId="14B0F69B" w:rsidR="00FF62D1" w:rsidRPr="00FF62D1" w:rsidRDefault="00FF62D1" w:rsidP="00FF62D1">
      <w:pPr>
        <w:numPr>
          <w:ilvl w:val="0"/>
          <w:numId w:val="35"/>
        </w:numPr>
        <w:rPr>
          <w:lang w:val="en-AU"/>
        </w:rPr>
      </w:pPr>
      <w:hyperlink r:id="rId13" w:history="1">
        <w:r w:rsidRPr="00FF62D1">
          <w:rPr>
            <w:rStyle w:val="Hyperlink"/>
            <w:lang w:val="en-AU"/>
          </w:rPr>
          <w:t>Suspensions</w:t>
        </w:r>
      </w:hyperlink>
    </w:p>
    <w:p w14:paraId="63F14CE8" w14:textId="77777777" w:rsidR="00FF62D1" w:rsidRPr="00FF62D1" w:rsidRDefault="00FF62D1" w:rsidP="00FF62D1">
      <w:pPr>
        <w:ind w:left="720"/>
        <w:rPr>
          <w:lang w:val="en-AU"/>
        </w:rPr>
      </w:pPr>
    </w:p>
    <w:p w14:paraId="16A1C778" w14:textId="2020D735" w:rsidR="00FF62D1" w:rsidRDefault="00FF62D1" w:rsidP="00FF62D1">
      <w:pPr>
        <w:ind w:left="567"/>
        <w:rPr>
          <w:rFonts w:asciiTheme="majorHAnsi" w:hAnsiTheme="majorHAnsi"/>
          <w:b/>
          <w:bCs/>
          <w:color w:val="4F81BD" w:themeColor="accent1"/>
          <w:sz w:val="26"/>
          <w:szCs w:val="26"/>
          <w:lang w:val="en-AU"/>
        </w:rPr>
      </w:pPr>
      <w:r w:rsidRPr="00FF62D1">
        <w:rPr>
          <w:rFonts w:asciiTheme="majorHAnsi" w:hAnsiTheme="majorHAnsi"/>
          <w:b/>
          <w:bCs/>
          <w:color w:val="4F81BD" w:themeColor="accent1"/>
          <w:sz w:val="26"/>
          <w:szCs w:val="26"/>
          <w:lang w:val="en-AU"/>
        </w:rPr>
        <w:t>RELATED LEGISLATION</w:t>
      </w:r>
    </w:p>
    <w:p w14:paraId="26ECDF0D" w14:textId="77777777" w:rsidR="00FF62D1" w:rsidRPr="00FF62D1" w:rsidRDefault="00FF62D1" w:rsidP="00FF62D1">
      <w:pPr>
        <w:ind w:left="567"/>
        <w:rPr>
          <w:rFonts w:asciiTheme="majorHAnsi" w:hAnsiTheme="majorHAnsi"/>
          <w:b/>
          <w:bCs/>
          <w:color w:val="4F81BD" w:themeColor="accent1"/>
          <w:sz w:val="26"/>
          <w:szCs w:val="26"/>
          <w:lang w:val="en-AU"/>
        </w:rPr>
      </w:pPr>
    </w:p>
    <w:p w14:paraId="576DFF03" w14:textId="77777777" w:rsidR="00FF62D1" w:rsidRPr="00FF62D1" w:rsidRDefault="00FF62D1" w:rsidP="00FF62D1">
      <w:pPr>
        <w:numPr>
          <w:ilvl w:val="0"/>
          <w:numId w:val="36"/>
        </w:numPr>
        <w:rPr>
          <w:lang w:val="en-AU"/>
        </w:rPr>
      </w:pPr>
      <w:r w:rsidRPr="00FF62D1">
        <w:rPr>
          <w:lang w:val="en-AU"/>
        </w:rPr>
        <w:t>Education and Training Reform Act 2006</w:t>
      </w:r>
    </w:p>
    <w:p w14:paraId="31DD0DAD" w14:textId="77777777" w:rsidR="00FF62D1" w:rsidRPr="00FF62D1" w:rsidRDefault="00FF62D1" w:rsidP="00FF62D1">
      <w:pPr>
        <w:numPr>
          <w:ilvl w:val="0"/>
          <w:numId w:val="36"/>
        </w:numPr>
        <w:rPr>
          <w:lang w:val="en-AU"/>
        </w:rPr>
      </w:pPr>
      <w:r w:rsidRPr="00FF62D1">
        <w:rPr>
          <w:lang w:val="en-AU"/>
        </w:rPr>
        <w:t>Information Privacy Act 2000</w:t>
      </w:r>
    </w:p>
    <w:p w14:paraId="08627BCB" w14:textId="613C7191" w:rsidR="00FF62D1" w:rsidRPr="00FF62D1" w:rsidRDefault="00FF62D1" w:rsidP="00FF62D1">
      <w:pPr>
        <w:numPr>
          <w:ilvl w:val="0"/>
          <w:numId w:val="36"/>
        </w:numPr>
        <w:rPr>
          <w:lang w:val="en-AU"/>
        </w:rPr>
      </w:pPr>
      <w:hyperlink r:id="rId14" w:history="1">
        <w:r w:rsidRPr="00FF62D1">
          <w:rPr>
            <w:rStyle w:val="Hyperlink"/>
            <w:lang w:val="en-AU"/>
          </w:rPr>
          <w:t>Ministerial Order 1125 - Procedures for Suspension and Expulsion of Students in Government Schools (pdf - 711.56kb)</w:t>
        </w:r>
      </w:hyperlink>
    </w:p>
    <w:p w14:paraId="66DDAB54" w14:textId="77777777" w:rsidR="00FF62D1" w:rsidRPr="00FF62D1" w:rsidRDefault="00FF62D1" w:rsidP="00FF62D1">
      <w:pPr>
        <w:ind w:left="720"/>
        <w:rPr>
          <w:lang w:val="en-AU"/>
        </w:rPr>
      </w:pPr>
    </w:p>
    <w:p w14:paraId="4533DB56" w14:textId="5FEB222F" w:rsidR="00FF62D1" w:rsidRPr="00FF62D1" w:rsidRDefault="00FF62D1" w:rsidP="00FF62D1">
      <w:pPr>
        <w:ind w:left="567"/>
        <w:rPr>
          <w:rFonts w:asciiTheme="majorHAnsi" w:hAnsiTheme="majorHAnsi"/>
          <w:b/>
          <w:bCs/>
          <w:color w:val="4F81BD" w:themeColor="accent1"/>
          <w:sz w:val="26"/>
          <w:szCs w:val="26"/>
          <w:lang w:val="en-AU"/>
        </w:rPr>
      </w:pPr>
      <w:r w:rsidRPr="00FF62D1">
        <w:rPr>
          <w:rFonts w:asciiTheme="majorHAnsi" w:hAnsiTheme="majorHAnsi"/>
          <w:b/>
          <w:bCs/>
          <w:color w:val="4F81BD" w:themeColor="accent1"/>
          <w:sz w:val="26"/>
          <w:szCs w:val="26"/>
          <w:lang w:val="en-AU"/>
        </w:rPr>
        <w:t>DEPARTMENT RESOURCES</w:t>
      </w:r>
    </w:p>
    <w:p w14:paraId="6153A70C" w14:textId="77777777" w:rsidR="00FF62D1" w:rsidRPr="00FF62D1" w:rsidRDefault="00FF62D1" w:rsidP="00FF62D1">
      <w:pPr>
        <w:ind w:left="567"/>
        <w:rPr>
          <w:b/>
          <w:bCs/>
          <w:lang w:val="en-AU"/>
        </w:rPr>
      </w:pPr>
    </w:p>
    <w:p w14:paraId="71723BBF" w14:textId="77777777" w:rsidR="00FF62D1" w:rsidRPr="00FF62D1" w:rsidRDefault="00FF62D1" w:rsidP="00FF62D1">
      <w:pPr>
        <w:numPr>
          <w:ilvl w:val="0"/>
          <w:numId w:val="37"/>
        </w:numPr>
        <w:rPr>
          <w:lang w:val="en-AU"/>
        </w:rPr>
      </w:pPr>
      <w:r w:rsidRPr="00FF62D1">
        <w:rPr>
          <w:lang w:val="en-AU"/>
        </w:rPr>
        <w:t xml:space="preserve">For checklists and reporting templates, see: Information for Schools: </w:t>
      </w:r>
      <w:hyperlink r:id="rId15" w:anchor="/app/content/3036/support_and_service_%28schools%29%252Fstudent_safety_and_support%252Fbehaviour_and_discipline%252Fexpulsion" w:history="1">
        <w:r w:rsidRPr="00FF62D1">
          <w:rPr>
            <w:rStyle w:val="Hyperlink"/>
            <w:lang w:val="en-AU"/>
          </w:rPr>
          <w:t>Resources</w:t>
        </w:r>
      </w:hyperlink>
    </w:p>
    <w:p w14:paraId="466AEF7E" w14:textId="77777777" w:rsidR="00FF62D1" w:rsidRPr="00FF62D1" w:rsidRDefault="00FF62D1" w:rsidP="00FF62D1">
      <w:pPr>
        <w:numPr>
          <w:ilvl w:val="0"/>
          <w:numId w:val="37"/>
        </w:numPr>
        <w:rPr>
          <w:lang w:val="en-AU"/>
        </w:rPr>
      </w:pPr>
      <w:r w:rsidRPr="00FF62D1">
        <w:rPr>
          <w:lang w:val="en-AU"/>
        </w:rPr>
        <w:t xml:space="preserve">For more information on the process and obligations under Ministerial Order 1125, see: </w:t>
      </w:r>
      <w:hyperlink r:id="rId16" w:history="1">
        <w:r w:rsidRPr="00FF62D1">
          <w:rPr>
            <w:rStyle w:val="Hyperlink"/>
            <w:lang w:val="en-AU"/>
          </w:rPr>
          <w:t>Expulsion Process</w:t>
        </w:r>
      </w:hyperlink>
    </w:p>
    <w:p w14:paraId="0F729E33" w14:textId="77777777" w:rsidR="00FF62D1" w:rsidRPr="00FF62D1" w:rsidRDefault="00FF62D1" w:rsidP="00FF62D1">
      <w:pPr>
        <w:numPr>
          <w:ilvl w:val="0"/>
          <w:numId w:val="37"/>
        </w:numPr>
        <w:rPr>
          <w:lang w:val="en-AU"/>
        </w:rPr>
      </w:pPr>
      <w:hyperlink r:id="rId17" w:history="1">
        <w:r w:rsidRPr="00FF62D1">
          <w:rPr>
            <w:rStyle w:val="Hyperlink"/>
            <w:lang w:val="en-AU"/>
          </w:rPr>
          <w:t>Student Engagement</w:t>
        </w:r>
      </w:hyperlink>
      <w:r w:rsidRPr="00FF62D1">
        <w:rPr>
          <w:lang w:val="en-AU"/>
        </w:rPr>
        <w:t> - for information on student engagement, mentoring, support for disengaged students, and creating safe and respectful communities.</w:t>
      </w:r>
    </w:p>
    <w:p w14:paraId="3B2BD3CF" w14:textId="77777777" w:rsidR="00FF62D1" w:rsidRPr="00FF62D1" w:rsidRDefault="00FF62D1" w:rsidP="00FF62D1">
      <w:pPr>
        <w:numPr>
          <w:ilvl w:val="0"/>
          <w:numId w:val="37"/>
        </w:numPr>
        <w:rPr>
          <w:lang w:val="en-AU"/>
        </w:rPr>
      </w:pPr>
      <w:hyperlink r:id="rId18" w:anchor="/app/content/3041/support_and_service_%28schools%29%252Fstudent_safety_and_support%252Fdisengaged_and_at-risk_students%252Fconflict_resolution_in_schools" w:history="1">
        <w:r w:rsidRPr="00FF62D1">
          <w:rPr>
            <w:rStyle w:val="Hyperlink"/>
            <w:lang w:val="en-AU"/>
          </w:rPr>
          <w:t>Conflict resolution</w:t>
        </w:r>
      </w:hyperlink>
      <w:r w:rsidRPr="00FF62D1">
        <w:rPr>
          <w:lang w:val="en-AU"/>
        </w:rPr>
        <w:t xml:space="preserve"> – for information on conflict resolution concepts and techniques, when to use them, best practice for engaging in conflict resolution and supports.</w:t>
      </w:r>
    </w:p>
    <w:p w14:paraId="52F03998" w14:textId="77777777" w:rsidR="00A30A58" w:rsidRDefault="00A30A58" w:rsidP="00943C87">
      <w:pPr>
        <w:ind w:left="567"/>
      </w:pPr>
    </w:p>
    <w:sectPr w:rsidR="00A30A58" w:rsidSect="00A12BDC">
      <w:headerReference w:type="even" r:id="rId19"/>
      <w:headerReference w:type="default" r:id="rId20"/>
      <w:footerReference w:type="default" r:id="rId21"/>
      <w:headerReference w:type="first" r:id="rId22"/>
      <w:pgSz w:w="11906" w:h="16838"/>
      <w:pgMar w:top="2028" w:right="1440" w:bottom="1440" w:left="567" w:header="709" w:footer="446" w:gutter="0"/>
      <w:pgBorders w:offsetFrom="page">
        <w:top w:val="single" w:sz="36" w:space="24" w:color="0B1FDB"/>
        <w:left w:val="single" w:sz="36" w:space="24" w:color="0B1FDB"/>
        <w:bottom w:val="single" w:sz="36" w:space="24" w:color="0B1FDB"/>
        <w:right w:val="single" w:sz="36" w:space="24" w:color="0B1F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9F456" w14:textId="77777777" w:rsidR="00D15D5D" w:rsidRDefault="00D15D5D" w:rsidP="00B46FA9">
      <w:r>
        <w:separator/>
      </w:r>
    </w:p>
  </w:endnote>
  <w:endnote w:type="continuationSeparator" w:id="0">
    <w:p w14:paraId="3C15EDC7" w14:textId="77777777" w:rsidR="00D15D5D" w:rsidRDefault="00D15D5D" w:rsidP="00B4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82AE0" w14:textId="77777777" w:rsidR="001B6604" w:rsidRDefault="001B6604"/>
  <w:tbl>
    <w:tblPr>
      <w:tblW w:w="10076"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254"/>
      <w:gridCol w:w="3290"/>
      <w:gridCol w:w="1559"/>
      <w:gridCol w:w="1276"/>
    </w:tblGrid>
    <w:tr w:rsidR="001B6604" w:rsidRPr="00723D33" w14:paraId="61079468" w14:textId="77777777" w:rsidTr="00D97BC0">
      <w:trPr>
        <w:cantSplit/>
        <w:trHeight w:val="412"/>
      </w:trPr>
      <w:tc>
        <w:tcPr>
          <w:tcW w:w="3951" w:type="dxa"/>
          <w:gridSpan w:val="2"/>
          <w:vAlign w:val="center"/>
        </w:tcPr>
        <w:p w14:paraId="59B1A652" w14:textId="77777777" w:rsidR="001B6604" w:rsidRDefault="001B6604" w:rsidP="00DC3875">
          <w:pPr>
            <w:tabs>
              <w:tab w:val="center" w:pos="4513"/>
              <w:tab w:val="right" w:pos="8640"/>
              <w:tab w:val="right" w:pos="9026"/>
            </w:tabs>
            <w:rPr>
              <w:rFonts w:ascii="Arial" w:eastAsiaTheme="minorHAnsi" w:hAnsi="Arial" w:cs="Arial"/>
              <w:sz w:val="16"/>
              <w:szCs w:val="16"/>
              <w:lang w:val="en-AU"/>
            </w:rPr>
          </w:pPr>
          <w:r>
            <w:rPr>
              <w:rFonts w:ascii="Arial" w:eastAsiaTheme="minorHAnsi" w:hAnsi="Arial" w:cs="Arial"/>
              <w:sz w:val="16"/>
              <w:szCs w:val="16"/>
              <w:lang w:val="en-AU"/>
            </w:rPr>
            <w:t xml:space="preserve"> </w:t>
          </w:r>
        </w:p>
        <w:p w14:paraId="0F46748E" w14:textId="77777777" w:rsidR="001B6604"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School Name: Kurunjang Primary School</w:t>
          </w:r>
        </w:p>
        <w:p w14:paraId="1CF21A1E" w14:textId="77777777" w:rsidR="001B6604" w:rsidRPr="00DC3875" w:rsidRDefault="001B6604" w:rsidP="00DC3875">
          <w:pPr>
            <w:tabs>
              <w:tab w:val="left" w:pos="1048"/>
            </w:tabs>
            <w:rPr>
              <w:rFonts w:ascii="Arial" w:eastAsiaTheme="minorHAnsi" w:hAnsi="Arial" w:cs="Arial"/>
              <w:sz w:val="16"/>
              <w:szCs w:val="16"/>
              <w:lang w:val="en-AU"/>
            </w:rPr>
          </w:pPr>
        </w:p>
      </w:tc>
      <w:tc>
        <w:tcPr>
          <w:tcW w:w="4849" w:type="dxa"/>
          <w:gridSpan w:val="2"/>
          <w:vAlign w:val="center"/>
        </w:tcPr>
        <w:p w14:paraId="0EE0C306" w14:textId="36D62944" w:rsidR="001B6604" w:rsidRPr="00723D33" w:rsidRDefault="001B6604" w:rsidP="001A2A96">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Policy name</w:t>
          </w:r>
          <w:r w:rsidR="000F3D35">
            <w:rPr>
              <w:rFonts w:ascii="Arial" w:eastAsiaTheme="minorHAnsi" w:hAnsi="Arial" w:cs="Arial"/>
              <w:sz w:val="16"/>
              <w:szCs w:val="16"/>
              <w:lang w:val="en-AU"/>
            </w:rPr>
            <w:t xml:space="preserve">: </w:t>
          </w:r>
          <w:r w:rsidR="00FF62D1" w:rsidRPr="00FF62D1">
            <w:rPr>
              <w:rFonts w:ascii="Arial" w:eastAsiaTheme="minorHAnsi" w:hAnsi="Arial" w:cs="Arial"/>
              <w:sz w:val="16"/>
              <w:szCs w:val="16"/>
              <w:lang w:val="en-AU"/>
            </w:rPr>
            <w:t>EXPULSIONS</w:t>
          </w:r>
        </w:p>
      </w:tc>
      <w:tc>
        <w:tcPr>
          <w:tcW w:w="1276" w:type="dxa"/>
          <w:vAlign w:val="center"/>
        </w:tcPr>
        <w:p w14:paraId="5FA673A7" w14:textId="77777777" w:rsidR="001B6604" w:rsidRDefault="001B6604" w:rsidP="00D97BC0">
          <w:pPr>
            <w:tabs>
              <w:tab w:val="center" w:pos="4513"/>
              <w:tab w:val="right" w:pos="8640"/>
              <w:tab w:val="right" w:pos="9026"/>
            </w:tabs>
            <w:jc w:val="center"/>
            <w:rPr>
              <w:rFonts w:ascii="Arial" w:eastAsiaTheme="minorHAnsi" w:hAnsi="Arial" w:cs="Arial"/>
              <w:sz w:val="16"/>
              <w:szCs w:val="16"/>
              <w:lang w:val="en-AU"/>
            </w:rPr>
          </w:pPr>
          <w:proofErr w:type="gramStart"/>
          <w:r w:rsidRPr="00723D33">
            <w:rPr>
              <w:rFonts w:ascii="Arial" w:eastAsiaTheme="minorHAnsi" w:hAnsi="Arial" w:cs="Arial"/>
              <w:sz w:val="16"/>
              <w:szCs w:val="16"/>
              <w:lang w:val="en-AU"/>
            </w:rPr>
            <w:t>Version</w:t>
          </w:r>
          <w:r>
            <w:rPr>
              <w:rFonts w:ascii="Arial" w:eastAsiaTheme="minorHAnsi" w:hAnsi="Arial" w:cs="Arial"/>
              <w:sz w:val="16"/>
              <w:szCs w:val="16"/>
              <w:lang w:val="en-AU"/>
            </w:rPr>
            <w:t xml:space="preserve">  </w:t>
          </w:r>
          <w:r w:rsidRPr="00723D33">
            <w:rPr>
              <w:rFonts w:ascii="Arial" w:eastAsiaTheme="minorHAnsi" w:hAnsi="Arial" w:cs="Arial"/>
              <w:bCs/>
              <w:sz w:val="16"/>
              <w:szCs w:val="16"/>
              <w:lang w:val="en-AU"/>
            </w:rPr>
            <w:t>1.0</w:t>
          </w:r>
          <w:proofErr w:type="gramEnd"/>
        </w:p>
        <w:p w14:paraId="0FAFA989" w14:textId="77777777" w:rsidR="001B6604" w:rsidRPr="00723D33" w:rsidRDefault="001B6604" w:rsidP="00D97BC0">
          <w:pPr>
            <w:tabs>
              <w:tab w:val="center" w:pos="4513"/>
              <w:tab w:val="right" w:pos="8640"/>
              <w:tab w:val="right" w:pos="9026"/>
            </w:tabs>
            <w:jc w:val="center"/>
            <w:rPr>
              <w:rFonts w:ascii="Arial" w:eastAsiaTheme="minorHAnsi" w:hAnsi="Arial" w:cs="Arial"/>
              <w:bCs/>
              <w:sz w:val="16"/>
              <w:szCs w:val="16"/>
              <w:lang w:val="en-AU"/>
            </w:rPr>
          </w:pPr>
        </w:p>
      </w:tc>
    </w:tr>
    <w:tr w:rsidR="001B6604" w:rsidRPr="00723D33" w14:paraId="790322E4" w14:textId="77777777" w:rsidTr="00D97BC0">
      <w:trPr>
        <w:trHeight w:val="396"/>
      </w:trPr>
      <w:tc>
        <w:tcPr>
          <w:tcW w:w="3697" w:type="dxa"/>
          <w:vAlign w:val="center"/>
        </w:tcPr>
        <w:p w14:paraId="7AD536FD" w14:textId="77777777"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Approved by:</w:t>
          </w:r>
          <w:r w:rsidR="008C15D4">
            <w:rPr>
              <w:rFonts w:ascii="Arial" w:eastAsiaTheme="minorHAnsi" w:hAnsi="Arial" w:cs="Arial"/>
              <w:sz w:val="16"/>
              <w:szCs w:val="16"/>
              <w:lang w:val="en-AU"/>
            </w:rPr>
            <w:t xml:space="preserve"> Jennifer Robinson</w:t>
          </w:r>
        </w:p>
        <w:p w14:paraId="60AB869D" w14:textId="77777777"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bCs/>
              <w:sz w:val="16"/>
              <w:szCs w:val="16"/>
              <w:lang w:val="en-AU"/>
            </w:rPr>
            <w:t>[Principal]</w:t>
          </w:r>
        </w:p>
      </w:tc>
      <w:tc>
        <w:tcPr>
          <w:tcW w:w="3544" w:type="dxa"/>
          <w:gridSpan w:val="2"/>
          <w:vAlign w:val="center"/>
        </w:tcPr>
        <w:p w14:paraId="2F5814DF" w14:textId="77777777" w:rsidR="001B6604"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Approved by:</w:t>
          </w:r>
          <w:r w:rsidR="008C15D4">
            <w:rPr>
              <w:rFonts w:ascii="Arial" w:eastAsiaTheme="minorHAnsi" w:hAnsi="Arial" w:cs="Arial"/>
              <w:sz w:val="16"/>
              <w:szCs w:val="16"/>
              <w:lang w:val="en-AU"/>
            </w:rPr>
            <w:t xml:space="preserve"> Liz Bajada</w:t>
          </w:r>
        </w:p>
        <w:p w14:paraId="61256EB3" w14:textId="77777777"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bCs/>
              <w:sz w:val="16"/>
              <w:szCs w:val="16"/>
              <w:lang w:val="en-AU"/>
            </w:rPr>
            <w:t>[Council President]</w:t>
          </w:r>
        </w:p>
      </w:tc>
      <w:tc>
        <w:tcPr>
          <w:tcW w:w="1559" w:type="dxa"/>
          <w:vAlign w:val="center"/>
        </w:tcPr>
        <w:p w14:paraId="7414B200" w14:textId="77777777" w:rsidR="001B6604" w:rsidRPr="00723D33" w:rsidRDefault="001B6604" w:rsidP="001A2A96">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Date:</w:t>
          </w:r>
          <w:r w:rsidR="008C15D4">
            <w:rPr>
              <w:rFonts w:ascii="Arial" w:eastAsiaTheme="minorHAnsi" w:hAnsi="Arial" w:cs="Arial"/>
              <w:sz w:val="16"/>
              <w:szCs w:val="16"/>
              <w:lang w:val="en-AU"/>
            </w:rPr>
            <w:t xml:space="preserve"> </w:t>
          </w:r>
          <w:r w:rsidR="000F3D35">
            <w:rPr>
              <w:rFonts w:ascii="Arial" w:eastAsiaTheme="minorHAnsi" w:hAnsi="Arial" w:cs="Arial"/>
              <w:sz w:val="16"/>
              <w:szCs w:val="16"/>
              <w:lang w:val="en-AU"/>
            </w:rPr>
            <w:t>2019</w:t>
          </w:r>
        </w:p>
      </w:tc>
      <w:tc>
        <w:tcPr>
          <w:tcW w:w="1276" w:type="dxa"/>
          <w:vAlign w:val="center"/>
        </w:tcPr>
        <w:sdt>
          <w:sdtPr>
            <w:rPr>
              <w:rFonts w:ascii="Arial" w:hAnsi="Arial" w:cs="Arial"/>
              <w:sz w:val="16"/>
              <w:szCs w:val="16"/>
            </w:rPr>
            <w:id w:val="530466305"/>
            <w:docPartObj>
              <w:docPartGallery w:val="Page Numbers (Bottom of Page)"/>
              <w:docPartUnique/>
            </w:docPartObj>
          </w:sdtPr>
          <w:sdtEndPr>
            <w:rPr>
              <w:noProof/>
            </w:rPr>
          </w:sdtEndPr>
          <w:sdtContent>
            <w:p w14:paraId="58FD9632" w14:textId="77777777" w:rsidR="001B6604" w:rsidRPr="00D97BC0" w:rsidRDefault="001B6604" w:rsidP="00D97BC0">
              <w:pPr>
                <w:pStyle w:val="Footer"/>
                <w:rPr>
                  <w:rFonts w:ascii="Arial" w:hAnsi="Arial" w:cs="Arial"/>
                  <w:sz w:val="16"/>
                  <w:szCs w:val="16"/>
                </w:rPr>
              </w:pPr>
              <w:r>
                <w:rPr>
                  <w:rFonts w:ascii="Arial" w:hAnsi="Arial" w:cs="Arial"/>
                  <w:sz w:val="16"/>
                  <w:szCs w:val="16"/>
                </w:rPr>
                <w:t xml:space="preserve"> </w:t>
              </w:r>
              <w:r w:rsidRPr="00D97BC0">
                <w:rPr>
                  <w:rFonts w:ascii="Arial" w:hAnsi="Arial" w:cs="Arial"/>
                  <w:sz w:val="16"/>
                  <w:szCs w:val="16"/>
                </w:rPr>
                <w:t xml:space="preserve">Page No:  </w:t>
              </w:r>
              <w:r w:rsidRPr="00D97BC0">
                <w:rPr>
                  <w:rFonts w:ascii="Arial" w:hAnsi="Arial" w:cs="Arial"/>
                  <w:sz w:val="16"/>
                  <w:szCs w:val="16"/>
                </w:rPr>
                <w:fldChar w:fldCharType="begin"/>
              </w:r>
              <w:r w:rsidRPr="00D97BC0">
                <w:rPr>
                  <w:rFonts w:ascii="Arial" w:hAnsi="Arial" w:cs="Arial"/>
                  <w:sz w:val="16"/>
                  <w:szCs w:val="16"/>
                </w:rPr>
                <w:instrText xml:space="preserve"> PAGE   \* MERGEFORMAT </w:instrText>
              </w:r>
              <w:r w:rsidRPr="00D97BC0">
                <w:rPr>
                  <w:rFonts w:ascii="Arial" w:hAnsi="Arial" w:cs="Arial"/>
                  <w:sz w:val="16"/>
                  <w:szCs w:val="16"/>
                </w:rPr>
                <w:fldChar w:fldCharType="separate"/>
              </w:r>
              <w:r w:rsidR="000F3D35">
                <w:rPr>
                  <w:rFonts w:ascii="Arial" w:hAnsi="Arial" w:cs="Arial"/>
                  <w:noProof/>
                  <w:sz w:val="16"/>
                  <w:szCs w:val="16"/>
                </w:rPr>
                <w:t>1</w:t>
              </w:r>
              <w:r w:rsidRPr="00D97BC0">
                <w:rPr>
                  <w:rFonts w:ascii="Arial" w:hAnsi="Arial" w:cs="Arial"/>
                  <w:noProof/>
                  <w:sz w:val="16"/>
                  <w:szCs w:val="16"/>
                </w:rPr>
                <w:fldChar w:fldCharType="end"/>
              </w:r>
            </w:p>
          </w:sdtContent>
        </w:sdt>
        <w:p w14:paraId="1377E118" w14:textId="77777777"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p>
      </w:tc>
    </w:tr>
  </w:tbl>
  <w:p w14:paraId="085E887B" w14:textId="77777777" w:rsidR="001B6604" w:rsidRDefault="001B6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49403" w14:textId="77777777" w:rsidR="00D15D5D" w:rsidRDefault="00D15D5D" w:rsidP="00B46FA9">
      <w:r>
        <w:separator/>
      </w:r>
    </w:p>
  </w:footnote>
  <w:footnote w:type="continuationSeparator" w:id="0">
    <w:p w14:paraId="6CFB8870" w14:textId="77777777" w:rsidR="00D15D5D" w:rsidRDefault="00D15D5D" w:rsidP="00B4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5E38" w14:textId="77777777" w:rsidR="001B6604" w:rsidRDefault="00D15D5D">
    <w:pPr>
      <w:pStyle w:val="Header"/>
    </w:pPr>
    <w:r>
      <w:rPr>
        <w:noProof/>
        <w:lang w:eastAsia="en-AU"/>
      </w:rPr>
      <w:pict w14:anchorId="02FFD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5" o:spid="_x0000_s2074" type="#_x0000_t75" style="position:absolute;margin-left:0;margin-top:0;width:1414.5pt;height:16in;z-index:-251657216;mso-position-horizontal:center;mso-position-horizontal-relative:margin;mso-position-vertical:center;mso-position-vertical-relative:margin" o:allowincell="f">
          <v:imagedata r:id="rId1" o:title="gre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87F5" w14:textId="77777777" w:rsidR="001B6604" w:rsidRPr="00BB3141" w:rsidRDefault="00D15D5D" w:rsidP="002A3844">
    <w:pPr>
      <w:jc w:val="center"/>
      <w:rPr>
        <w:rFonts w:ascii="Tempus Sans ITC" w:hAnsi="Tempus Sans ITC"/>
        <w:color w:val="0B1FDB"/>
        <w:sz w:val="44"/>
        <w:szCs w:val="44"/>
      </w:rPr>
    </w:pPr>
    <w:r>
      <w:rPr>
        <w:noProof/>
        <w:lang w:val="en-AU" w:eastAsia="en-AU"/>
      </w:rPr>
      <w:pict w14:anchorId="2C6D5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6" o:spid="_x0000_s2075" type="#_x0000_t75" style="position:absolute;left:0;text-align:left;margin-left:-380.25pt;margin-top:-263.75pt;width:1414.5pt;height:16in;z-index:-251656192;mso-position-horizontal-relative:margin;mso-position-vertical-relative:margin" o:allowincell="f" filled="t" fillcolor="#ddd8c2 [2894]">
          <v:fill color2="#d6e3bc [1302]" recolor="t" rotate="t" focus="100%" type="gradient"/>
          <v:imagedata r:id="rId1" o:title="green" gain="19661f" blacklevel="22938f"/>
          <w10:wrap anchorx="margin" anchory="margin"/>
        </v:shape>
      </w:pict>
    </w:r>
    <w:r w:rsidR="001B6604">
      <w:rPr>
        <w:rFonts w:ascii="Footlight MT Light" w:hAnsi="Footlight MT Light"/>
        <w:b/>
        <w:noProof/>
        <w:color w:val="0B1FDB"/>
        <w:sz w:val="72"/>
        <w:szCs w:val="72"/>
        <w:lang w:val="en-AU" w:eastAsia="en-AU"/>
      </w:rPr>
      <w:drawing>
        <wp:inline distT="0" distB="0" distL="0" distR="0" wp14:anchorId="78A461AE" wp14:editId="55443D15">
          <wp:extent cx="1343213" cy="103837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go.png"/>
                  <pic:cNvPicPr/>
                </pic:nvPicPr>
                <pic:blipFill>
                  <a:blip r:embed="rId2">
                    <a:extLst>
                      <a:ext uri="{28A0092B-C50C-407E-A947-70E740481C1C}">
                        <a14:useLocalDpi xmlns:a14="http://schemas.microsoft.com/office/drawing/2010/main" val="0"/>
                      </a:ext>
                    </a:extLst>
                  </a:blip>
                  <a:stretch>
                    <a:fillRect/>
                  </a:stretch>
                </pic:blipFill>
                <pic:spPr>
                  <a:xfrm>
                    <a:off x="0" y="0"/>
                    <a:ext cx="1343213" cy="1038370"/>
                  </a:xfrm>
                  <a:prstGeom prst="rect">
                    <a:avLst/>
                  </a:prstGeom>
                </pic:spPr>
              </pic:pic>
            </a:graphicData>
          </a:graphic>
        </wp:inline>
      </w:drawing>
    </w:r>
    <w:r w:rsidR="001B6604" w:rsidRPr="00280EFF">
      <w:rPr>
        <w:rFonts w:ascii="Footlight MT Light" w:hAnsi="Footlight MT Light"/>
        <w:b/>
        <w:color w:val="0B1FDB"/>
        <w:sz w:val="72"/>
        <w:szCs w:val="72"/>
      </w:rPr>
      <w:t>Kurunjang</w:t>
    </w:r>
    <w:r w:rsidR="001B6604" w:rsidRPr="00280EFF">
      <w:rPr>
        <w:rFonts w:ascii="Footlight MT Light" w:hAnsi="Footlight MT Light"/>
        <w:color w:val="0B1FDB"/>
        <w:sz w:val="56"/>
        <w:szCs w:val="56"/>
      </w:rPr>
      <w:t xml:space="preserve"> </w:t>
    </w:r>
    <w:r w:rsidR="001B6604" w:rsidRPr="00BB3141">
      <w:rPr>
        <w:rFonts w:ascii="Tempus Sans ITC" w:hAnsi="Tempus Sans ITC"/>
        <w:color w:val="0B1FDB"/>
        <w:sz w:val="44"/>
        <w:szCs w:val="44"/>
      </w:rPr>
      <w:t xml:space="preserve">Primary School                        </w:t>
    </w:r>
    <w:r w:rsidR="001B6604" w:rsidRPr="00BB3141">
      <w:rPr>
        <w:rFonts w:ascii="Tempus Sans ITC" w:hAnsi="Tempus Sans ITC"/>
        <w:color w:val="0B1FDB"/>
        <w:sz w:val="28"/>
        <w:szCs w:val="28"/>
      </w:rPr>
      <w:t>~learning together~</w:t>
    </w:r>
  </w:p>
  <w:p w14:paraId="159D7E19" w14:textId="77777777" w:rsidR="001B6604" w:rsidRDefault="001B6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CEFE" w14:textId="77777777" w:rsidR="001B6604" w:rsidRDefault="00D15D5D">
    <w:pPr>
      <w:pStyle w:val="Header"/>
    </w:pPr>
    <w:r>
      <w:rPr>
        <w:noProof/>
        <w:lang w:eastAsia="en-AU"/>
      </w:rPr>
      <w:pict w14:anchorId="35E82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4" o:spid="_x0000_s2073" type="#_x0000_t75" style="position:absolute;margin-left:0;margin-top:0;width:1414.5pt;height:16in;z-index:-251658240;mso-position-horizontal:center;mso-position-horizontal-relative:margin;mso-position-vertical:center;mso-position-vertical-relative:margin" o:allowincell="f">
          <v:imagedata r:id="rId1" o:title="gre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41F3"/>
    <w:multiLevelType w:val="hybridMultilevel"/>
    <w:tmpl w:val="D004BD64"/>
    <w:lvl w:ilvl="0" w:tplc="0809000F">
      <w:start w:val="1"/>
      <w:numFmt w:val="decimal"/>
      <w:lvlText w:val="%1."/>
      <w:lvlJc w:val="left"/>
      <w:pPr>
        <w:tabs>
          <w:tab w:val="num" w:pos="720"/>
        </w:tabs>
        <w:ind w:left="720" w:hanging="360"/>
      </w:pPr>
      <w:rPr>
        <w:rFonts w:hint="default"/>
        <w:u w:val="none"/>
      </w:rPr>
    </w:lvl>
    <w:lvl w:ilvl="1" w:tplc="08090001">
      <w:start w:val="1"/>
      <w:numFmt w:val="bullet"/>
      <w:lvlText w:val=""/>
      <w:lvlJc w:val="left"/>
      <w:pPr>
        <w:tabs>
          <w:tab w:val="num" w:pos="1440"/>
        </w:tabs>
        <w:ind w:left="1440" w:hanging="360"/>
      </w:pPr>
      <w:rPr>
        <w:rFonts w:ascii="Symbol" w:hAnsi="Symbol"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616D7A"/>
    <w:multiLevelType w:val="hybridMultilevel"/>
    <w:tmpl w:val="59C08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01793"/>
    <w:multiLevelType w:val="hybridMultilevel"/>
    <w:tmpl w:val="1ABC1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866FB"/>
    <w:multiLevelType w:val="hybridMultilevel"/>
    <w:tmpl w:val="1340D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04960"/>
    <w:multiLevelType w:val="hybridMultilevel"/>
    <w:tmpl w:val="3C8C30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A622BF"/>
    <w:multiLevelType w:val="multilevel"/>
    <w:tmpl w:val="6298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BC302C"/>
    <w:multiLevelType w:val="multilevel"/>
    <w:tmpl w:val="87E0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525E3"/>
    <w:multiLevelType w:val="multilevel"/>
    <w:tmpl w:val="4528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8E79DD"/>
    <w:multiLevelType w:val="hybridMultilevel"/>
    <w:tmpl w:val="BBF2D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245F7"/>
    <w:multiLevelType w:val="hybridMultilevel"/>
    <w:tmpl w:val="91F0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E21AB"/>
    <w:multiLevelType w:val="multilevel"/>
    <w:tmpl w:val="891A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E05F92"/>
    <w:multiLevelType w:val="multilevel"/>
    <w:tmpl w:val="5274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7614C5"/>
    <w:multiLevelType w:val="hybridMultilevel"/>
    <w:tmpl w:val="DC703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0C67E8"/>
    <w:multiLevelType w:val="hybridMultilevel"/>
    <w:tmpl w:val="F35A5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33A45"/>
    <w:multiLevelType w:val="multilevel"/>
    <w:tmpl w:val="5BE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CA0FD0"/>
    <w:multiLevelType w:val="hybridMultilevel"/>
    <w:tmpl w:val="BA90D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87898"/>
    <w:multiLevelType w:val="hybridMultilevel"/>
    <w:tmpl w:val="C23E6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2718C"/>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9" w15:restartNumberingAfterBreak="0">
    <w:nsid w:val="36261486"/>
    <w:multiLevelType w:val="hybridMultilevel"/>
    <w:tmpl w:val="013C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AE5560"/>
    <w:multiLevelType w:val="multilevel"/>
    <w:tmpl w:val="2582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D2279C"/>
    <w:multiLevelType w:val="hybridMultilevel"/>
    <w:tmpl w:val="0FC66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A645E"/>
    <w:multiLevelType w:val="hybridMultilevel"/>
    <w:tmpl w:val="6F3242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3140F38"/>
    <w:multiLevelType w:val="hybridMultilevel"/>
    <w:tmpl w:val="13227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840D47"/>
    <w:multiLevelType w:val="multilevel"/>
    <w:tmpl w:val="F7D4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2D54AC"/>
    <w:multiLevelType w:val="hybridMultilevel"/>
    <w:tmpl w:val="468E4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D586D"/>
    <w:multiLevelType w:val="multilevel"/>
    <w:tmpl w:val="282A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838D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8" w15:restartNumberingAfterBreak="0">
    <w:nsid w:val="592A6263"/>
    <w:multiLevelType w:val="hybridMultilevel"/>
    <w:tmpl w:val="65BE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4D2FF9"/>
    <w:multiLevelType w:val="hybridMultilevel"/>
    <w:tmpl w:val="5784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902F3C"/>
    <w:multiLevelType w:val="hybridMultilevel"/>
    <w:tmpl w:val="0BA62A92"/>
    <w:lvl w:ilvl="0" w:tplc="CA8E34A6">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A9088A"/>
    <w:multiLevelType w:val="multilevel"/>
    <w:tmpl w:val="920E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004F42"/>
    <w:multiLevelType w:val="hybridMultilevel"/>
    <w:tmpl w:val="CC2A0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1A4A6C"/>
    <w:multiLevelType w:val="multilevel"/>
    <w:tmpl w:val="8592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1C6BFC"/>
    <w:multiLevelType w:val="hybridMultilevel"/>
    <w:tmpl w:val="65B08EBC"/>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6C12AA"/>
    <w:multiLevelType w:val="hybridMultilevel"/>
    <w:tmpl w:val="7640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EF0C61"/>
    <w:multiLevelType w:val="hybridMultilevel"/>
    <w:tmpl w:val="0CE4C9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3"/>
  </w:num>
  <w:num w:numId="2">
    <w:abstractNumId w:val="34"/>
  </w:num>
  <w:num w:numId="3">
    <w:abstractNumId w:val="5"/>
  </w:num>
  <w:num w:numId="4">
    <w:abstractNumId w:val="3"/>
  </w:num>
  <w:num w:numId="5">
    <w:abstractNumId w:val="16"/>
  </w:num>
  <w:num w:numId="6">
    <w:abstractNumId w:val="2"/>
  </w:num>
  <w:num w:numId="7">
    <w:abstractNumId w:val="4"/>
  </w:num>
  <w:num w:numId="8">
    <w:abstractNumId w:val="25"/>
  </w:num>
  <w:num w:numId="9">
    <w:abstractNumId w:val="9"/>
  </w:num>
  <w:num w:numId="10">
    <w:abstractNumId w:val="23"/>
  </w:num>
  <w:num w:numId="11">
    <w:abstractNumId w:val="21"/>
  </w:num>
  <w:num w:numId="12">
    <w:abstractNumId w:val="17"/>
  </w:num>
  <w:num w:numId="13">
    <w:abstractNumId w:val="30"/>
  </w:num>
  <w:num w:numId="14">
    <w:abstractNumId w:val="1"/>
  </w:num>
  <w:num w:numId="15">
    <w:abstractNumId w:val="19"/>
  </w:num>
  <w:num w:numId="16">
    <w:abstractNumId w:val="28"/>
  </w:num>
  <w:num w:numId="17">
    <w:abstractNumId w:val="35"/>
  </w:num>
  <w:num w:numId="18">
    <w:abstractNumId w:val="10"/>
  </w:num>
  <w:num w:numId="19">
    <w:abstractNumId w:val="32"/>
  </w:num>
  <w:num w:numId="20">
    <w:abstractNumId w:val="29"/>
  </w:num>
  <w:num w:numId="21">
    <w:abstractNumId w:val="14"/>
  </w:num>
  <w:num w:numId="22">
    <w:abstractNumId w:val="22"/>
  </w:num>
  <w:num w:numId="23">
    <w:abstractNumId w:val="36"/>
  </w:num>
  <w:num w:numId="2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5">
    <w:abstractNumId w:val="18"/>
  </w:num>
  <w:num w:numId="26">
    <w:abstractNumId w:val="27"/>
  </w:num>
  <w:num w:numId="27">
    <w:abstractNumId w:val="7"/>
  </w:num>
  <w:num w:numId="28">
    <w:abstractNumId w:val="24"/>
  </w:num>
  <w:num w:numId="29">
    <w:abstractNumId w:val="26"/>
  </w:num>
  <w:num w:numId="30">
    <w:abstractNumId w:val="31"/>
  </w:num>
  <w:num w:numId="31">
    <w:abstractNumId w:val="33"/>
  </w:num>
  <w:num w:numId="32">
    <w:abstractNumId w:val="8"/>
  </w:num>
  <w:num w:numId="33">
    <w:abstractNumId w:val="12"/>
  </w:num>
  <w:num w:numId="34">
    <w:abstractNumId w:val="11"/>
  </w:num>
  <w:num w:numId="35">
    <w:abstractNumId w:val="20"/>
  </w:num>
  <w:num w:numId="36">
    <w:abstractNumId w:val="6"/>
  </w:num>
  <w:num w:numId="3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41"/>
    <w:rsid w:val="00034140"/>
    <w:rsid w:val="000F3D35"/>
    <w:rsid w:val="001272A0"/>
    <w:rsid w:val="001A2A96"/>
    <w:rsid w:val="001B6604"/>
    <w:rsid w:val="001F543A"/>
    <w:rsid w:val="00246FB7"/>
    <w:rsid w:val="00280EFF"/>
    <w:rsid w:val="002907DF"/>
    <w:rsid w:val="002A3844"/>
    <w:rsid w:val="003045D1"/>
    <w:rsid w:val="00350917"/>
    <w:rsid w:val="003847FB"/>
    <w:rsid w:val="003D4BF3"/>
    <w:rsid w:val="004B3118"/>
    <w:rsid w:val="004E3600"/>
    <w:rsid w:val="005D2DEF"/>
    <w:rsid w:val="006259CB"/>
    <w:rsid w:val="006B537D"/>
    <w:rsid w:val="006E017C"/>
    <w:rsid w:val="00716229"/>
    <w:rsid w:val="00723D33"/>
    <w:rsid w:val="00747073"/>
    <w:rsid w:val="007C2AC2"/>
    <w:rsid w:val="007E0930"/>
    <w:rsid w:val="007E70A5"/>
    <w:rsid w:val="008914DB"/>
    <w:rsid w:val="008B15F5"/>
    <w:rsid w:val="008C15D4"/>
    <w:rsid w:val="008E48BD"/>
    <w:rsid w:val="00910AED"/>
    <w:rsid w:val="00922ABD"/>
    <w:rsid w:val="00943C87"/>
    <w:rsid w:val="00963B0E"/>
    <w:rsid w:val="00996817"/>
    <w:rsid w:val="00A12BDC"/>
    <w:rsid w:val="00A30A58"/>
    <w:rsid w:val="00AC607F"/>
    <w:rsid w:val="00AD6AE2"/>
    <w:rsid w:val="00B46FA9"/>
    <w:rsid w:val="00B47254"/>
    <w:rsid w:val="00B754AA"/>
    <w:rsid w:val="00BB3141"/>
    <w:rsid w:val="00C12A2B"/>
    <w:rsid w:val="00C2426C"/>
    <w:rsid w:val="00C24582"/>
    <w:rsid w:val="00C7075F"/>
    <w:rsid w:val="00D15D5D"/>
    <w:rsid w:val="00D83929"/>
    <w:rsid w:val="00D85116"/>
    <w:rsid w:val="00D9672E"/>
    <w:rsid w:val="00D97BC0"/>
    <w:rsid w:val="00DA027A"/>
    <w:rsid w:val="00DA77F5"/>
    <w:rsid w:val="00DC3875"/>
    <w:rsid w:val="00E673CA"/>
    <w:rsid w:val="00EB444F"/>
    <w:rsid w:val="00EC7AE3"/>
    <w:rsid w:val="00F4663F"/>
    <w:rsid w:val="00FB6EE9"/>
    <w:rsid w:val="00FF6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33223B86"/>
  <w15:docId w15:val="{2193C7DA-204B-4996-AA09-A9A61195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FA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B6604"/>
    <w:pPr>
      <w:keepNext/>
      <w:jc w:val="center"/>
      <w:outlineLvl w:val="0"/>
    </w:pPr>
    <w:rPr>
      <w:b/>
      <w:color w:val="FF0000"/>
      <w:sz w:val="18"/>
      <w:szCs w:val="20"/>
      <w:lang w:val="en-AU"/>
    </w:rPr>
  </w:style>
  <w:style w:type="paragraph" w:styleId="Heading2">
    <w:name w:val="heading 2"/>
    <w:basedOn w:val="Normal"/>
    <w:next w:val="Normal"/>
    <w:link w:val="Heading2Char"/>
    <w:qFormat/>
    <w:rsid w:val="001B6604"/>
    <w:pPr>
      <w:keepNext/>
      <w:jc w:val="center"/>
      <w:outlineLvl w:val="1"/>
    </w:pPr>
    <w:rPr>
      <w:b/>
      <w:color w:val="000080"/>
      <w:szCs w:val="20"/>
      <w:lang w:val="en-AU"/>
    </w:rPr>
  </w:style>
  <w:style w:type="paragraph" w:styleId="Heading3">
    <w:name w:val="heading 3"/>
    <w:basedOn w:val="Normal"/>
    <w:next w:val="Normal"/>
    <w:link w:val="Heading3Char"/>
    <w:uiPriority w:val="9"/>
    <w:semiHidden/>
    <w:unhideWhenUsed/>
    <w:qFormat/>
    <w:rsid w:val="00FF62D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41"/>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BB3141"/>
    <w:rPr>
      <w:rFonts w:ascii="Tahoma" w:hAnsi="Tahoma" w:cs="Tahoma"/>
      <w:sz w:val="16"/>
      <w:szCs w:val="16"/>
    </w:rPr>
  </w:style>
  <w:style w:type="paragraph" w:styleId="Header">
    <w:name w:val="header"/>
    <w:basedOn w:val="Normal"/>
    <w:link w:val="HeaderChar"/>
    <w:unhideWhenUsed/>
    <w:rsid w:val="00B46FA9"/>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B46FA9"/>
  </w:style>
  <w:style w:type="paragraph" w:styleId="Footer">
    <w:name w:val="footer"/>
    <w:basedOn w:val="Normal"/>
    <w:link w:val="FooterChar"/>
    <w:unhideWhenUsed/>
    <w:rsid w:val="00B46FA9"/>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B46FA9"/>
  </w:style>
  <w:style w:type="paragraph" w:styleId="Title">
    <w:name w:val="Title"/>
    <w:basedOn w:val="Normal"/>
    <w:link w:val="TitleChar"/>
    <w:qFormat/>
    <w:rsid w:val="007C2AC2"/>
    <w:pPr>
      <w:jc w:val="center"/>
    </w:pPr>
    <w:rPr>
      <w:b/>
      <w:bCs/>
      <w:sz w:val="26"/>
      <w:szCs w:val="20"/>
    </w:rPr>
  </w:style>
  <w:style w:type="character" w:customStyle="1" w:styleId="TitleChar">
    <w:name w:val="Title Char"/>
    <w:basedOn w:val="DefaultParagraphFont"/>
    <w:link w:val="Title"/>
    <w:rsid w:val="007C2AC2"/>
    <w:rPr>
      <w:rFonts w:ascii="Times New Roman" w:eastAsia="Times New Roman" w:hAnsi="Times New Roman" w:cs="Times New Roman"/>
      <w:b/>
      <w:bCs/>
      <w:sz w:val="26"/>
      <w:szCs w:val="20"/>
      <w:lang w:val="en-US"/>
    </w:rPr>
  </w:style>
  <w:style w:type="character" w:styleId="Hyperlink">
    <w:name w:val="Hyperlink"/>
    <w:rsid w:val="007C2AC2"/>
    <w:rPr>
      <w:color w:val="0000FF"/>
      <w:u w:val="single"/>
    </w:rPr>
  </w:style>
  <w:style w:type="paragraph" w:styleId="ListParagraph">
    <w:name w:val="List Paragraph"/>
    <w:basedOn w:val="Normal"/>
    <w:uiPriority w:val="34"/>
    <w:qFormat/>
    <w:rsid w:val="005D2DEF"/>
    <w:pPr>
      <w:ind w:left="720"/>
      <w:contextualSpacing/>
    </w:pPr>
  </w:style>
  <w:style w:type="paragraph" w:styleId="BodyText2">
    <w:name w:val="Body Text 2"/>
    <w:basedOn w:val="Normal"/>
    <w:link w:val="BodyText2Char"/>
    <w:uiPriority w:val="99"/>
    <w:semiHidden/>
    <w:unhideWhenUsed/>
    <w:rsid w:val="005D2DEF"/>
    <w:pPr>
      <w:spacing w:after="120" w:line="480" w:lineRule="auto"/>
    </w:pPr>
  </w:style>
  <w:style w:type="character" w:customStyle="1" w:styleId="BodyText2Char">
    <w:name w:val="Body Text 2 Char"/>
    <w:basedOn w:val="DefaultParagraphFont"/>
    <w:link w:val="BodyText2"/>
    <w:uiPriority w:val="99"/>
    <w:semiHidden/>
    <w:rsid w:val="005D2DE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B6604"/>
    <w:rPr>
      <w:rFonts w:ascii="Times New Roman" w:eastAsia="Times New Roman" w:hAnsi="Times New Roman" w:cs="Times New Roman"/>
      <w:b/>
      <w:color w:val="FF0000"/>
      <w:sz w:val="18"/>
      <w:szCs w:val="20"/>
    </w:rPr>
  </w:style>
  <w:style w:type="character" w:customStyle="1" w:styleId="Heading2Char">
    <w:name w:val="Heading 2 Char"/>
    <w:basedOn w:val="DefaultParagraphFont"/>
    <w:link w:val="Heading2"/>
    <w:rsid w:val="001B6604"/>
    <w:rPr>
      <w:rFonts w:ascii="Times New Roman" w:eastAsia="Times New Roman" w:hAnsi="Times New Roman" w:cs="Times New Roman"/>
      <w:b/>
      <w:color w:val="000080"/>
      <w:sz w:val="24"/>
      <w:szCs w:val="20"/>
    </w:rPr>
  </w:style>
  <w:style w:type="numbering" w:customStyle="1" w:styleId="NoList1">
    <w:name w:val="No List1"/>
    <w:next w:val="NoList"/>
    <w:semiHidden/>
    <w:rsid w:val="001B6604"/>
  </w:style>
  <w:style w:type="character" w:styleId="PageNumber">
    <w:name w:val="page number"/>
    <w:rsid w:val="001B6604"/>
  </w:style>
  <w:style w:type="table" w:styleId="TableGrid">
    <w:name w:val="Table Grid"/>
    <w:basedOn w:val="TableNormal"/>
    <w:rsid w:val="001B66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F62D1"/>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FF6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857">
      <w:bodyDiv w:val="1"/>
      <w:marLeft w:val="0"/>
      <w:marRight w:val="0"/>
      <w:marTop w:val="0"/>
      <w:marBottom w:val="0"/>
      <w:divBdr>
        <w:top w:val="none" w:sz="0" w:space="0" w:color="auto"/>
        <w:left w:val="none" w:sz="0" w:space="0" w:color="auto"/>
        <w:bottom w:val="none" w:sz="0" w:space="0" w:color="auto"/>
        <w:right w:val="none" w:sz="0" w:space="0" w:color="auto"/>
      </w:divBdr>
      <w:divsChild>
        <w:div w:id="1973250235">
          <w:marLeft w:val="0"/>
          <w:marRight w:val="0"/>
          <w:marTop w:val="0"/>
          <w:marBottom w:val="0"/>
          <w:divBdr>
            <w:top w:val="none" w:sz="0" w:space="0" w:color="auto"/>
            <w:left w:val="none" w:sz="0" w:space="0" w:color="auto"/>
            <w:bottom w:val="none" w:sz="0" w:space="0" w:color="auto"/>
            <w:right w:val="none" w:sz="0" w:space="0" w:color="auto"/>
          </w:divBdr>
          <w:divsChild>
            <w:div w:id="755177707">
              <w:marLeft w:val="0"/>
              <w:marRight w:val="0"/>
              <w:marTop w:val="0"/>
              <w:marBottom w:val="0"/>
              <w:divBdr>
                <w:top w:val="none" w:sz="0" w:space="0" w:color="auto"/>
                <w:left w:val="none" w:sz="0" w:space="0" w:color="auto"/>
                <w:bottom w:val="none" w:sz="0" w:space="0" w:color="auto"/>
                <w:right w:val="none" w:sz="0" w:space="0" w:color="auto"/>
              </w:divBdr>
              <w:divsChild>
                <w:div w:id="1875117915">
                  <w:marLeft w:val="0"/>
                  <w:marRight w:val="0"/>
                  <w:marTop w:val="0"/>
                  <w:marBottom w:val="0"/>
                  <w:divBdr>
                    <w:top w:val="none" w:sz="0" w:space="0" w:color="auto"/>
                    <w:left w:val="none" w:sz="0" w:space="0" w:color="auto"/>
                    <w:bottom w:val="none" w:sz="0" w:space="0" w:color="auto"/>
                    <w:right w:val="none" w:sz="0" w:space="0" w:color="auto"/>
                  </w:divBdr>
                  <w:divsChild>
                    <w:div w:id="2037928718">
                      <w:marLeft w:val="0"/>
                      <w:marRight w:val="0"/>
                      <w:marTop w:val="0"/>
                      <w:marBottom w:val="0"/>
                      <w:divBdr>
                        <w:top w:val="none" w:sz="0" w:space="0" w:color="auto"/>
                        <w:left w:val="none" w:sz="0" w:space="0" w:color="auto"/>
                        <w:bottom w:val="none" w:sz="0" w:space="0" w:color="auto"/>
                        <w:right w:val="none" w:sz="0" w:space="0" w:color="auto"/>
                      </w:divBdr>
                      <w:divsChild>
                        <w:div w:id="1625501786">
                          <w:marLeft w:val="0"/>
                          <w:marRight w:val="0"/>
                          <w:marTop w:val="0"/>
                          <w:marBottom w:val="0"/>
                          <w:divBdr>
                            <w:top w:val="none" w:sz="0" w:space="0" w:color="auto"/>
                            <w:left w:val="none" w:sz="0" w:space="0" w:color="auto"/>
                            <w:bottom w:val="none" w:sz="0" w:space="0" w:color="auto"/>
                            <w:right w:val="none" w:sz="0" w:space="0" w:color="auto"/>
                          </w:divBdr>
                          <w:divsChild>
                            <w:div w:id="1158033190">
                              <w:marLeft w:val="0"/>
                              <w:marRight w:val="0"/>
                              <w:marTop w:val="0"/>
                              <w:marBottom w:val="0"/>
                              <w:divBdr>
                                <w:top w:val="none" w:sz="0" w:space="0" w:color="auto"/>
                                <w:left w:val="none" w:sz="0" w:space="0" w:color="auto"/>
                                <w:bottom w:val="none" w:sz="0" w:space="0" w:color="auto"/>
                                <w:right w:val="none" w:sz="0" w:space="0" w:color="auto"/>
                              </w:divBdr>
                              <w:divsChild>
                                <w:div w:id="958268678">
                                  <w:marLeft w:val="0"/>
                                  <w:marRight w:val="0"/>
                                  <w:marTop w:val="0"/>
                                  <w:marBottom w:val="0"/>
                                  <w:divBdr>
                                    <w:top w:val="none" w:sz="0" w:space="0" w:color="auto"/>
                                    <w:left w:val="none" w:sz="0" w:space="0" w:color="auto"/>
                                    <w:bottom w:val="none" w:sz="0" w:space="0" w:color="auto"/>
                                    <w:right w:val="none" w:sz="0" w:space="0" w:color="auto"/>
                                  </w:divBdr>
                                  <w:divsChild>
                                    <w:div w:id="9558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4346">
      <w:bodyDiv w:val="1"/>
      <w:marLeft w:val="0"/>
      <w:marRight w:val="0"/>
      <w:marTop w:val="0"/>
      <w:marBottom w:val="0"/>
      <w:divBdr>
        <w:top w:val="none" w:sz="0" w:space="0" w:color="auto"/>
        <w:left w:val="none" w:sz="0" w:space="0" w:color="auto"/>
        <w:bottom w:val="none" w:sz="0" w:space="0" w:color="auto"/>
        <w:right w:val="none" w:sz="0" w:space="0" w:color="auto"/>
      </w:divBdr>
      <w:divsChild>
        <w:div w:id="1534271390">
          <w:marLeft w:val="0"/>
          <w:marRight w:val="0"/>
          <w:marTop w:val="0"/>
          <w:marBottom w:val="0"/>
          <w:divBdr>
            <w:top w:val="none" w:sz="0" w:space="0" w:color="auto"/>
            <w:left w:val="none" w:sz="0" w:space="0" w:color="auto"/>
            <w:bottom w:val="none" w:sz="0" w:space="0" w:color="auto"/>
            <w:right w:val="none" w:sz="0" w:space="0" w:color="auto"/>
          </w:divBdr>
          <w:divsChild>
            <w:div w:id="935675054">
              <w:marLeft w:val="0"/>
              <w:marRight w:val="0"/>
              <w:marTop w:val="0"/>
              <w:marBottom w:val="0"/>
              <w:divBdr>
                <w:top w:val="none" w:sz="0" w:space="0" w:color="auto"/>
                <w:left w:val="none" w:sz="0" w:space="0" w:color="auto"/>
                <w:bottom w:val="none" w:sz="0" w:space="0" w:color="auto"/>
                <w:right w:val="none" w:sz="0" w:space="0" w:color="auto"/>
              </w:divBdr>
              <w:divsChild>
                <w:div w:id="1781073608">
                  <w:marLeft w:val="0"/>
                  <w:marRight w:val="0"/>
                  <w:marTop w:val="0"/>
                  <w:marBottom w:val="0"/>
                  <w:divBdr>
                    <w:top w:val="none" w:sz="0" w:space="0" w:color="auto"/>
                    <w:left w:val="none" w:sz="0" w:space="0" w:color="auto"/>
                    <w:bottom w:val="none" w:sz="0" w:space="0" w:color="auto"/>
                    <w:right w:val="none" w:sz="0" w:space="0" w:color="auto"/>
                  </w:divBdr>
                  <w:divsChild>
                    <w:div w:id="1765952290">
                      <w:marLeft w:val="0"/>
                      <w:marRight w:val="0"/>
                      <w:marTop w:val="0"/>
                      <w:marBottom w:val="0"/>
                      <w:divBdr>
                        <w:top w:val="none" w:sz="0" w:space="0" w:color="auto"/>
                        <w:left w:val="none" w:sz="0" w:space="0" w:color="auto"/>
                        <w:bottom w:val="none" w:sz="0" w:space="0" w:color="auto"/>
                        <w:right w:val="none" w:sz="0" w:space="0" w:color="auto"/>
                      </w:divBdr>
                      <w:divsChild>
                        <w:div w:id="815494498">
                          <w:marLeft w:val="0"/>
                          <w:marRight w:val="0"/>
                          <w:marTop w:val="0"/>
                          <w:marBottom w:val="0"/>
                          <w:divBdr>
                            <w:top w:val="none" w:sz="0" w:space="0" w:color="auto"/>
                            <w:left w:val="none" w:sz="0" w:space="0" w:color="auto"/>
                            <w:bottom w:val="none" w:sz="0" w:space="0" w:color="auto"/>
                            <w:right w:val="none" w:sz="0" w:space="0" w:color="auto"/>
                          </w:divBdr>
                          <w:divsChild>
                            <w:div w:id="636107614">
                              <w:marLeft w:val="0"/>
                              <w:marRight w:val="0"/>
                              <w:marTop w:val="0"/>
                              <w:marBottom w:val="0"/>
                              <w:divBdr>
                                <w:top w:val="none" w:sz="0" w:space="0" w:color="auto"/>
                                <w:left w:val="none" w:sz="0" w:space="0" w:color="auto"/>
                                <w:bottom w:val="none" w:sz="0" w:space="0" w:color="auto"/>
                                <w:right w:val="none" w:sz="0" w:space="0" w:color="auto"/>
                              </w:divBdr>
                              <w:divsChild>
                                <w:div w:id="1419208639">
                                  <w:marLeft w:val="0"/>
                                  <w:marRight w:val="0"/>
                                  <w:marTop w:val="0"/>
                                  <w:marBottom w:val="0"/>
                                  <w:divBdr>
                                    <w:top w:val="none" w:sz="0" w:space="0" w:color="auto"/>
                                    <w:left w:val="none" w:sz="0" w:space="0" w:color="auto"/>
                                    <w:bottom w:val="none" w:sz="0" w:space="0" w:color="auto"/>
                                    <w:right w:val="none" w:sz="0" w:space="0" w:color="auto"/>
                                  </w:divBdr>
                                  <w:divsChild>
                                    <w:div w:id="2060594471">
                                      <w:marLeft w:val="0"/>
                                      <w:marRight w:val="0"/>
                                      <w:marTop w:val="0"/>
                                      <w:marBottom w:val="0"/>
                                      <w:divBdr>
                                        <w:top w:val="none" w:sz="0" w:space="0" w:color="auto"/>
                                        <w:left w:val="none" w:sz="0" w:space="0" w:color="auto"/>
                                        <w:bottom w:val="none" w:sz="0" w:space="0" w:color="auto"/>
                                        <w:right w:val="none" w:sz="0" w:space="0" w:color="auto"/>
                                      </w:divBdr>
                                      <w:divsChild>
                                        <w:div w:id="362092265">
                                          <w:marLeft w:val="0"/>
                                          <w:marRight w:val="0"/>
                                          <w:marTop w:val="0"/>
                                          <w:marBottom w:val="0"/>
                                          <w:divBdr>
                                            <w:top w:val="none" w:sz="0" w:space="0" w:color="auto"/>
                                            <w:left w:val="none" w:sz="0" w:space="0" w:color="auto"/>
                                            <w:bottom w:val="none" w:sz="0" w:space="0" w:color="auto"/>
                                            <w:right w:val="none" w:sz="0" w:space="0" w:color="auto"/>
                                          </w:divBdr>
                                          <w:divsChild>
                                            <w:div w:id="1079131484">
                                              <w:marLeft w:val="0"/>
                                              <w:marRight w:val="0"/>
                                              <w:marTop w:val="0"/>
                                              <w:marBottom w:val="0"/>
                                              <w:divBdr>
                                                <w:top w:val="none" w:sz="0" w:space="0" w:color="auto"/>
                                                <w:left w:val="none" w:sz="0" w:space="0" w:color="auto"/>
                                                <w:bottom w:val="none" w:sz="0" w:space="0" w:color="auto"/>
                                                <w:right w:val="none" w:sz="0" w:space="0" w:color="auto"/>
                                              </w:divBdr>
                                              <w:divsChild>
                                                <w:div w:id="1180042976">
                                                  <w:marLeft w:val="0"/>
                                                  <w:marRight w:val="0"/>
                                                  <w:marTop w:val="0"/>
                                                  <w:marBottom w:val="0"/>
                                                  <w:divBdr>
                                                    <w:top w:val="none" w:sz="0" w:space="0" w:color="auto"/>
                                                    <w:left w:val="none" w:sz="0" w:space="0" w:color="auto"/>
                                                    <w:bottom w:val="none" w:sz="0" w:space="0" w:color="auto"/>
                                                    <w:right w:val="none" w:sz="0" w:space="0" w:color="auto"/>
                                                  </w:divBdr>
                                                  <w:divsChild>
                                                    <w:div w:id="240453577">
                                                      <w:marLeft w:val="0"/>
                                                      <w:marRight w:val="0"/>
                                                      <w:marTop w:val="0"/>
                                                      <w:marBottom w:val="0"/>
                                                      <w:divBdr>
                                                        <w:top w:val="none" w:sz="0" w:space="0" w:color="auto"/>
                                                        <w:left w:val="none" w:sz="0" w:space="0" w:color="auto"/>
                                                        <w:bottom w:val="none" w:sz="0" w:space="0" w:color="auto"/>
                                                        <w:right w:val="none" w:sz="0" w:space="0" w:color="auto"/>
                                                      </w:divBdr>
                                                      <w:divsChild>
                                                        <w:div w:id="387457433">
                                                          <w:marLeft w:val="0"/>
                                                          <w:marRight w:val="0"/>
                                                          <w:marTop w:val="0"/>
                                                          <w:marBottom w:val="0"/>
                                                          <w:divBdr>
                                                            <w:top w:val="none" w:sz="0" w:space="0" w:color="auto"/>
                                                            <w:left w:val="none" w:sz="0" w:space="0" w:color="auto"/>
                                                            <w:bottom w:val="none" w:sz="0" w:space="0" w:color="auto"/>
                                                            <w:right w:val="none" w:sz="0" w:space="0" w:color="auto"/>
                                                          </w:divBdr>
                                                          <w:divsChild>
                                                            <w:div w:id="1148476026">
                                                              <w:marLeft w:val="0"/>
                                                              <w:marRight w:val="0"/>
                                                              <w:marTop w:val="0"/>
                                                              <w:marBottom w:val="0"/>
                                                              <w:divBdr>
                                                                <w:top w:val="none" w:sz="0" w:space="0" w:color="auto"/>
                                                                <w:left w:val="none" w:sz="0" w:space="0" w:color="auto"/>
                                                                <w:bottom w:val="none" w:sz="0" w:space="0" w:color="auto"/>
                                                                <w:right w:val="none" w:sz="0" w:space="0" w:color="auto"/>
                                                              </w:divBdr>
                                                              <w:divsChild>
                                                                <w:div w:id="1756901765">
                                                                  <w:marLeft w:val="0"/>
                                                                  <w:marRight w:val="0"/>
                                                                  <w:marTop w:val="0"/>
                                                                  <w:marBottom w:val="0"/>
                                                                  <w:divBdr>
                                                                    <w:top w:val="none" w:sz="0" w:space="0" w:color="auto"/>
                                                                    <w:left w:val="none" w:sz="0" w:space="0" w:color="auto"/>
                                                                    <w:bottom w:val="none" w:sz="0" w:space="0" w:color="auto"/>
                                                                    <w:right w:val="none" w:sz="0" w:space="0" w:color="auto"/>
                                                                  </w:divBdr>
                                                                  <w:divsChild>
                                                                    <w:div w:id="697121498">
                                                                      <w:marLeft w:val="0"/>
                                                                      <w:marRight w:val="0"/>
                                                                      <w:marTop w:val="0"/>
                                                                      <w:marBottom w:val="0"/>
                                                                      <w:divBdr>
                                                                        <w:top w:val="none" w:sz="0" w:space="0" w:color="auto"/>
                                                                        <w:left w:val="none" w:sz="0" w:space="0" w:color="auto"/>
                                                                        <w:bottom w:val="none" w:sz="0" w:space="0" w:color="auto"/>
                                                                        <w:right w:val="none" w:sz="0" w:space="0" w:color="auto"/>
                                                                      </w:divBdr>
                                                                      <w:divsChild>
                                                                        <w:div w:id="1711689174">
                                                                          <w:marLeft w:val="0"/>
                                                                          <w:marRight w:val="0"/>
                                                                          <w:marTop w:val="0"/>
                                                                          <w:marBottom w:val="0"/>
                                                                          <w:divBdr>
                                                                            <w:top w:val="none" w:sz="0" w:space="0" w:color="auto"/>
                                                                            <w:left w:val="none" w:sz="0" w:space="0" w:color="auto"/>
                                                                            <w:bottom w:val="none" w:sz="0" w:space="0" w:color="auto"/>
                                                                            <w:right w:val="none" w:sz="0" w:space="0" w:color="auto"/>
                                                                          </w:divBdr>
                                                                          <w:divsChild>
                                                                            <w:div w:id="125466789">
                                                                              <w:marLeft w:val="0"/>
                                                                              <w:marRight w:val="0"/>
                                                                              <w:marTop w:val="0"/>
                                                                              <w:marBottom w:val="0"/>
                                                                              <w:divBdr>
                                                                                <w:top w:val="none" w:sz="0" w:space="0" w:color="auto"/>
                                                                                <w:left w:val="none" w:sz="0" w:space="0" w:color="auto"/>
                                                                                <w:bottom w:val="none" w:sz="0" w:space="0" w:color="auto"/>
                                                                                <w:right w:val="none" w:sz="0" w:space="0" w:color="auto"/>
                                                                              </w:divBdr>
                                                                            </w:div>
                                                                            <w:div w:id="1890995633">
                                                                              <w:marLeft w:val="0"/>
                                                                              <w:marRight w:val="0"/>
                                                                              <w:marTop w:val="0"/>
                                                                              <w:marBottom w:val="0"/>
                                                                              <w:divBdr>
                                                                                <w:top w:val="none" w:sz="0" w:space="0" w:color="auto"/>
                                                                                <w:left w:val="none" w:sz="0" w:space="0" w:color="auto"/>
                                                                                <w:bottom w:val="none" w:sz="0" w:space="0" w:color="auto"/>
                                                                                <w:right w:val="none" w:sz="0" w:space="0" w:color="auto"/>
                                                                              </w:divBdr>
                                                                            </w:div>
                                                                            <w:div w:id="848180908">
                                                                              <w:marLeft w:val="0"/>
                                                                              <w:marRight w:val="0"/>
                                                                              <w:marTop w:val="0"/>
                                                                              <w:marBottom w:val="0"/>
                                                                              <w:divBdr>
                                                                                <w:top w:val="none" w:sz="0" w:space="0" w:color="auto"/>
                                                                                <w:left w:val="none" w:sz="0" w:space="0" w:color="auto"/>
                                                                                <w:bottom w:val="none" w:sz="0" w:space="0" w:color="auto"/>
                                                                                <w:right w:val="none" w:sz="0" w:space="0" w:color="auto"/>
                                                                              </w:divBdr>
                                                                            </w:div>
                                                                            <w:div w:id="59837986">
                                                                              <w:marLeft w:val="0"/>
                                                                              <w:marRight w:val="0"/>
                                                                              <w:marTop w:val="0"/>
                                                                              <w:marBottom w:val="0"/>
                                                                              <w:divBdr>
                                                                                <w:top w:val="none" w:sz="0" w:space="0" w:color="auto"/>
                                                                                <w:left w:val="none" w:sz="0" w:space="0" w:color="auto"/>
                                                                                <w:bottom w:val="none" w:sz="0" w:space="0" w:color="auto"/>
                                                                                <w:right w:val="none" w:sz="0" w:space="0" w:color="auto"/>
                                                                              </w:divBdr>
                                                                            </w:div>
                                                                            <w:div w:id="1155991785">
                                                                              <w:marLeft w:val="0"/>
                                                                              <w:marRight w:val="0"/>
                                                                              <w:marTop w:val="0"/>
                                                                              <w:marBottom w:val="0"/>
                                                                              <w:divBdr>
                                                                                <w:top w:val="none" w:sz="0" w:space="0" w:color="auto"/>
                                                                                <w:left w:val="none" w:sz="0" w:space="0" w:color="auto"/>
                                                                                <w:bottom w:val="none" w:sz="0" w:space="0" w:color="auto"/>
                                                                                <w:right w:val="none" w:sz="0" w:space="0" w:color="auto"/>
                                                                              </w:divBdr>
                                                                            </w:div>
                                                                            <w:div w:id="1487934738">
                                                                              <w:marLeft w:val="0"/>
                                                                              <w:marRight w:val="0"/>
                                                                              <w:marTop w:val="0"/>
                                                                              <w:marBottom w:val="0"/>
                                                                              <w:divBdr>
                                                                                <w:top w:val="none" w:sz="0" w:space="0" w:color="auto"/>
                                                                                <w:left w:val="none" w:sz="0" w:space="0" w:color="auto"/>
                                                                                <w:bottom w:val="none" w:sz="0" w:space="0" w:color="auto"/>
                                                                                <w:right w:val="none" w:sz="0" w:space="0" w:color="auto"/>
                                                                              </w:divBdr>
                                                                            </w:div>
                                                                            <w:div w:id="1843933265">
                                                                              <w:marLeft w:val="0"/>
                                                                              <w:marRight w:val="0"/>
                                                                              <w:marTop w:val="0"/>
                                                                              <w:marBottom w:val="0"/>
                                                                              <w:divBdr>
                                                                                <w:top w:val="none" w:sz="0" w:space="0" w:color="auto"/>
                                                                                <w:left w:val="none" w:sz="0" w:space="0" w:color="auto"/>
                                                                                <w:bottom w:val="none" w:sz="0" w:space="0" w:color="auto"/>
                                                                                <w:right w:val="none" w:sz="0" w:space="0" w:color="auto"/>
                                                                              </w:divBdr>
                                                                            </w:div>
                                                                            <w:div w:id="2034107234">
                                                                              <w:marLeft w:val="0"/>
                                                                              <w:marRight w:val="0"/>
                                                                              <w:marTop w:val="0"/>
                                                                              <w:marBottom w:val="0"/>
                                                                              <w:divBdr>
                                                                                <w:top w:val="none" w:sz="0" w:space="0" w:color="auto"/>
                                                                                <w:left w:val="none" w:sz="0" w:space="0" w:color="auto"/>
                                                                                <w:bottom w:val="none" w:sz="0" w:space="0" w:color="auto"/>
                                                                                <w:right w:val="none" w:sz="0" w:space="0" w:color="auto"/>
                                                                              </w:divBdr>
                                                                            </w:div>
                                                                            <w:div w:id="1491099470">
                                                                              <w:marLeft w:val="0"/>
                                                                              <w:marRight w:val="0"/>
                                                                              <w:marTop w:val="0"/>
                                                                              <w:marBottom w:val="0"/>
                                                                              <w:divBdr>
                                                                                <w:top w:val="none" w:sz="0" w:space="0" w:color="auto"/>
                                                                                <w:left w:val="none" w:sz="0" w:space="0" w:color="auto"/>
                                                                                <w:bottom w:val="none" w:sz="0" w:space="0" w:color="auto"/>
                                                                                <w:right w:val="none" w:sz="0" w:space="0" w:color="auto"/>
                                                                              </w:divBdr>
                                                                            </w:div>
                                                                            <w:div w:id="1170487608">
                                                                              <w:marLeft w:val="0"/>
                                                                              <w:marRight w:val="0"/>
                                                                              <w:marTop w:val="0"/>
                                                                              <w:marBottom w:val="0"/>
                                                                              <w:divBdr>
                                                                                <w:top w:val="none" w:sz="0" w:space="0" w:color="auto"/>
                                                                                <w:left w:val="none" w:sz="0" w:space="0" w:color="auto"/>
                                                                                <w:bottom w:val="none" w:sz="0" w:space="0" w:color="auto"/>
                                                                                <w:right w:val="none" w:sz="0" w:space="0" w:color="auto"/>
                                                                              </w:divBdr>
                                                                            </w:div>
                                                                            <w:div w:id="921834356">
                                                                              <w:marLeft w:val="0"/>
                                                                              <w:marRight w:val="0"/>
                                                                              <w:marTop w:val="0"/>
                                                                              <w:marBottom w:val="0"/>
                                                                              <w:divBdr>
                                                                                <w:top w:val="none" w:sz="0" w:space="0" w:color="auto"/>
                                                                                <w:left w:val="none" w:sz="0" w:space="0" w:color="auto"/>
                                                                                <w:bottom w:val="none" w:sz="0" w:space="0" w:color="auto"/>
                                                                                <w:right w:val="none" w:sz="0" w:space="0" w:color="auto"/>
                                                                              </w:divBdr>
                                                                            </w:div>
                                                                            <w:div w:id="1375932853">
                                                                              <w:marLeft w:val="0"/>
                                                                              <w:marRight w:val="0"/>
                                                                              <w:marTop w:val="0"/>
                                                                              <w:marBottom w:val="0"/>
                                                                              <w:divBdr>
                                                                                <w:top w:val="none" w:sz="0" w:space="0" w:color="auto"/>
                                                                                <w:left w:val="none" w:sz="0" w:space="0" w:color="auto"/>
                                                                                <w:bottom w:val="none" w:sz="0" w:space="0" w:color="auto"/>
                                                                                <w:right w:val="none" w:sz="0" w:space="0" w:color="auto"/>
                                                                              </w:divBdr>
                                                                            </w:div>
                                                                            <w:div w:id="1455245560">
                                                                              <w:marLeft w:val="0"/>
                                                                              <w:marRight w:val="0"/>
                                                                              <w:marTop w:val="0"/>
                                                                              <w:marBottom w:val="0"/>
                                                                              <w:divBdr>
                                                                                <w:top w:val="none" w:sz="0" w:space="0" w:color="auto"/>
                                                                                <w:left w:val="none" w:sz="0" w:space="0" w:color="auto"/>
                                                                                <w:bottom w:val="none" w:sz="0" w:space="0" w:color="auto"/>
                                                                                <w:right w:val="none" w:sz="0" w:space="0" w:color="auto"/>
                                                                              </w:divBdr>
                                                                            </w:div>
                                                                            <w:div w:id="1618759057">
                                                                              <w:marLeft w:val="0"/>
                                                                              <w:marRight w:val="0"/>
                                                                              <w:marTop w:val="0"/>
                                                                              <w:marBottom w:val="0"/>
                                                                              <w:divBdr>
                                                                                <w:top w:val="none" w:sz="0" w:space="0" w:color="auto"/>
                                                                                <w:left w:val="none" w:sz="0" w:space="0" w:color="auto"/>
                                                                                <w:bottom w:val="none" w:sz="0" w:space="0" w:color="auto"/>
                                                                                <w:right w:val="none" w:sz="0" w:space="0" w:color="auto"/>
                                                                              </w:divBdr>
                                                                            </w:div>
                                                                            <w:div w:id="740448755">
                                                                              <w:marLeft w:val="0"/>
                                                                              <w:marRight w:val="0"/>
                                                                              <w:marTop w:val="0"/>
                                                                              <w:marBottom w:val="0"/>
                                                                              <w:divBdr>
                                                                                <w:top w:val="none" w:sz="0" w:space="0" w:color="auto"/>
                                                                                <w:left w:val="none" w:sz="0" w:space="0" w:color="auto"/>
                                                                                <w:bottom w:val="none" w:sz="0" w:space="0" w:color="auto"/>
                                                                                <w:right w:val="none" w:sz="0" w:space="0" w:color="auto"/>
                                                                              </w:divBdr>
                                                                            </w:div>
                                                                            <w:div w:id="1724793300">
                                                                              <w:marLeft w:val="0"/>
                                                                              <w:marRight w:val="0"/>
                                                                              <w:marTop w:val="0"/>
                                                                              <w:marBottom w:val="0"/>
                                                                              <w:divBdr>
                                                                                <w:top w:val="none" w:sz="0" w:space="0" w:color="auto"/>
                                                                                <w:left w:val="none" w:sz="0" w:space="0" w:color="auto"/>
                                                                                <w:bottom w:val="none" w:sz="0" w:space="0" w:color="auto"/>
                                                                                <w:right w:val="none" w:sz="0" w:space="0" w:color="auto"/>
                                                                              </w:divBdr>
                                                                            </w:div>
                                                                            <w:div w:id="1970814623">
                                                                              <w:marLeft w:val="0"/>
                                                                              <w:marRight w:val="0"/>
                                                                              <w:marTop w:val="0"/>
                                                                              <w:marBottom w:val="0"/>
                                                                              <w:divBdr>
                                                                                <w:top w:val="none" w:sz="0" w:space="0" w:color="auto"/>
                                                                                <w:left w:val="none" w:sz="0" w:space="0" w:color="auto"/>
                                                                                <w:bottom w:val="none" w:sz="0" w:space="0" w:color="auto"/>
                                                                                <w:right w:val="none" w:sz="0" w:space="0" w:color="auto"/>
                                                                              </w:divBdr>
                                                                            </w:div>
                                                                            <w:div w:id="2247497">
                                                                              <w:marLeft w:val="0"/>
                                                                              <w:marRight w:val="0"/>
                                                                              <w:marTop w:val="0"/>
                                                                              <w:marBottom w:val="0"/>
                                                                              <w:divBdr>
                                                                                <w:top w:val="none" w:sz="0" w:space="0" w:color="auto"/>
                                                                                <w:left w:val="none" w:sz="0" w:space="0" w:color="auto"/>
                                                                                <w:bottom w:val="none" w:sz="0" w:space="0" w:color="auto"/>
                                                                                <w:right w:val="none" w:sz="0" w:space="0" w:color="auto"/>
                                                                              </w:divBdr>
                                                                            </w:div>
                                                                            <w:div w:id="239869369">
                                                                              <w:marLeft w:val="0"/>
                                                                              <w:marRight w:val="0"/>
                                                                              <w:marTop w:val="0"/>
                                                                              <w:marBottom w:val="0"/>
                                                                              <w:divBdr>
                                                                                <w:top w:val="none" w:sz="0" w:space="0" w:color="auto"/>
                                                                                <w:left w:val="none" w:sz="0" w:space="0" w:color="auto"/>
                                                                                <w:bottom w:val="none" w:sz="0" w:space="0" w:color="auto"/>
                                                                                <w:right w:val="none" w:sz="0" w:space="0" w:color="auto"/>
                                                                              </w:divBdr>
                                                                            </w:div>
                                                                            <w:div w:id="1464351580">
                                                                              <w:marLeft w:val="0"/>
                                                                              <w:marRight w:val="0"/>
                                                                              <w:marTop w:val="0"/>
                                                                              <w:marBottom w:val="0"/>
                                                                              <w:divBdr>
                                                                                <w:top w:val="none" w:sz="0" w:space="0" w:color="auto"/>
                                                                                <w:left w:val="none" w:sz="0" w:space="0" w:color="auto"/>
                                                                                <w:bottom w:val="none" w:sz="0" w:space="0" w:color="auto"/>
                                                                                <w:right w:val="none" w:sz="0" w:space="0" w:color="auto"/>
                                                                              </w:divBdr>
                                                                            </w:div>
                                                                            <w:div w:id="13577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34672">
      <w:bodyDiv w:val="1"/>
      <w:marLeft w:val="0"/>
      <w:marRight w:val="0"/>
      <w:marTop w:val="0"/>
      <w:marBottom w:val="0"/>
      <w:divBdr>
        <w:top w:val="none" w:sz="0" w:space="0" w:color="auto"/>
        <w:left w:val="none" w:sz="0" w:space="0" w:color="auto"/>
        <w:bottom w:val="none" w:sz="0" w:space="0" w:color="auto"/>
        <w:right w:val="none" w:sz="0" w:space="0" w:color="auto"/>
      </w:divBdr>
      <w:divsChild>
        <w:div w:id="838814816">
          <w:marLeft w:val="0"/>
          <w:marRight w:val="0"/>
          <w:marTop w:val="0"/>
          <w:marBottom w:val="0"/>
          <w:divBdr>
            <w:top w:val="none" w:sz="0" w:space="0" w:color="auto"/>
            <w:left w:val="none" w:sz="0" w:space="0" w:color="auto"/>
            <w:bottom w:val="none" w:sz="0" w:space="0" w:color="auto"/>
            <w:right w:val="none" w:sz="0" w:space="0" w:color="auto"/>
          </w:divBdr>
          <w:divsChild>
            <w:div w:id="1212887255">
              <w:marLeft w:val="0"/>
              <w:marRight w:val="0"/>
              <w:marTop w:val="0"/>
              <w:marBottom w:val="0"/>
              <w:divBdr>
                <w:top w:val="none" w:sz="0" w:space="0" w:color="auto"/>
                <w:left w:val="none" w:sz="0" w:space="0" w:color="auto"/>
                <w:bottom w:val="none" w:sz="0" w:space="0" w:color="auto"/>
                <w:right w:val="none" w:sz="0" w:space="0" w:color="auto"/>
              </w:divBdr>
              <w:divsChild>
                <w:div w:id="1365255242">
                  <w:marLeft w:val="0"/>
                  <w:marRight w:val="0"/>
                  <w:marTop w:val="0"/>
                  <w:marBottom w:val="0"/>
                  <w:divBdr>
                    <w:top w:val="none" w:sz="0" w:space="0" w:color="auto"/>
                    <w:left w:val="none" w:sz="0" w:space="0" w:color="auto"/>
                    <w:bottom w:val="none" w:sz="0" w:space="0" w:color="auto"/>
                    <w:right w:val="none" w:sz="0" w:space="0" w:color="auto"/>
                  </w:divBdr>
                  <w:divsChild>
                    <w:div w:id="764301797">
                      <w:marLeft w:val="0"/>
                      <w:marRight w:val="0"/>
                      <w:marTop w:val="0"/>
                      <w:marBottom w:val="0"/>
                      <w:divBdr>
                        <w:top w:val="none" w:sz="0" w:space="0" w:color="auto"/>
                        <w:left w:val="none" w:sz="0" w:space="0" w:color="auto"/>
                        <w:bottom w:val="none" w:sz="0" w:space="0" w:color="auto"/>
                        <w:right w:val="none" w:sz="0" w:space="0" w:color="auto"/>
                      </w:divBdr>
                      <w:divsChild>
                        <w:div w:id="1560239795">
                          <w:marLeft w:val="0"/>
                          <w:marRight w:val="0"/>
                          <w:marTop w:val="0"/>
                          <w:marBottom w:val="0"/>
                          <w:divBdr>
                            <w:top w:val="none" w:sz="0" w:space="0" w:color="auto"/>
                            <w:left w:val="none" w:sz="0" w:space="0" w:color="auto"/>
                            <w:bottom w:val="none" w:sz="0" w:space="0" w:color="auto"/>
                            <w:right w:val="none" w:sz="0" w:space="0" w:color="auto"/>
                          </w:divBdr>
                          <w:divsChild>
                            <w:div w:id="356396164">
                              <w:marLeft w:val="0"/>
                              <w:marRight w:val="0"/>
                              <w:marTop w:val="0"/>
                              <w:marBottom w:val="0"/>
                              <w:divBdr>
                                <w:top w:val="none" w:sz="0" w:space="0" w:color="auto"/>
                                <w:left w:val="none" w:sz="0" w:space="0" w:color="auto"/>
                                <w:bottom w:val="none" w:sz="0" w:space="0" w:color="auto"/>
                                <w:right w:val="none" w:sz="0" w:space="0" w:color="auto"/>
                              </w:divBdr>
                              <w:divsChild>
                                <w:div w:id="1145927375">
                                  <w:marLeft w:val="0"/>
                                  <w:marRight w:val="0"/>
                                  <w:marTop w:val="0"/>
                                  <w:marBottom w:val="0"/>
                                  <w:divBdr>
                                    <w:top w:val="none" w:sz="0" w:space="0" w:color="auto"/>
                                    <w:left w:val="none" w:sz="0" w:space="0" w:color="auto"/>
                                    <w:bottom w:val="none" w:sz="0" w:space="0" w:color="auto"/>
                                    <w:right w:val="none" w:sz="0" w:space="0" w:color="auto"/>
                                  </w:divBdr>
                                  <w:divsChild>
                                    <w:div w:id="1407800064">
                                      <w:marLeft w:val="0"/>
                                      <w:marRight w:val="0"/>
                                      <w:marTop w:val="0"/>
                                      <w:marBottom w:val="0"/>
                                      <w:divBdr>
                                        <w:top w:val="none" w:sz="0" w:space="0" w:color="auto"/>
                                        <w:left w:val="none" w:sz="0" w:space="0" w:color="auto"/>
                                        <w:bottom w:val="none" w:sz="0" w:space="0" w:color="auto"/>
                                        <w:right w:val="none" w:sz="0" w:space="0" w:color="auto"/>
                                      </w:divBdr>
                                      <w:divsChild>
                                        <w:div w:id="17166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45523">
      <w:bodyDiv w:val="1"/>
      <w:marLeft w:val="0"/>
      <w:marRight w:val="0"/>
      <w:marTop w:val="0"/>
      <w:marBottom w:val="0"/>
      <w:divBdr>
        <w:top w:val="none" w:sz="0" w:space="0" w:color="auto"/>
        <w:left w:val="none" w:sz="0" w:space="0" w:color="auto"/>
        <w:bottom w:val="none" w:sz="0" w:space="0" w:color="auto"/>
        <w:right w:val="none" w:sz="0" w:space="0" w:color="auto"/>
      </w:divBdr>
    </w:div>
    <w:div w:id="960693161">
      <w:bodyDiv w:val="1"/>
      <w:marLeft w:val="0"/>
      <w:marRight w:val="0"/>
      <w:marTop w:val="0"/>
      <w:marBottom w:val="0"/>
      <w:divBdr>
        <w:top w:val="none" w:sz="0" w:space="0" w:color="auto"/>
        <w:left w:val="none" w:sz="0" w:space="0" w:color="auto"/>
        <w:bottom w:val="none" w:sz="0" w:space="0" w:color="auto"/>
        <w:right w:val="none" w:sz="0" w:space="0" w:color="auto"/>
      </w:divBdr>
      <w:divsChild>
        <w:div w:id="1981037860">
          <w:marLeft w:val="0"/>
          <w:marRight w:val="0"/>
          <w:marTop w:val="0"/>
          <w:marBottom w:val="0"/>
          <w:divBdr>
            <w:top w:val="none" w:sz="0" w:space="0" w:color="auto"/>
            <w:left w:val="none" w:sz="0" w:space="0" w:color="auto"/>
            <w:bottom w:val="none" w:sz="0" w:space="0" w:color="auto"/>
            <w:right w:val="none" w:sz="0" w:space="0" w:color="auto"/>
          </w:divBdr>
          <w:divsChild>
            <w:div w:id="1273787393">
              <w:marLeft w:val="0"/>
              <w:marRight w:val="0"/>
              <w:marTop w:val="0"/>
              <w:marBottom w:val="0"/>
              <w:divBdr>
                <w:top w:val="none" w:sz="0" w:space="0" w:color="auto"/>
                <w:left w:val="none" w:sz="0" w:space="0" w:color="auto"/>
                <w:bottom w:val="none" w:sz="0" w:space="0" w:color="auto"/>
                <w:right w:val="none" w:sz="0" w:space="0" w:color="auto"/>
              </w:divBdr>
              <w:divsChild>
                <w:div w:id="1405758275">
                  <w:marLeft w:val="0"/>
                  <w:marRight w:val="0"/>
                  <w:marTop w:val="0"/>
                  <w:marBottom w:val="0"/>
                  <w:divBdr>
                    <w:top w:val="none" w:sz="0" w:space="0" w:color="auto"/>
                    <w:left w:val="none" w:sz="0" w:space="0" w:color="auto"/>
                    <w:bottom w:val="none" w:sz="0" w:space="0" w:color="auto"/>
                    <w:right w:val="none" w:sz="0" w:space="0" w:color="auto"/>
                  </w:divBdr>
                  <w:divsChild>
                    <w:div w:id="1979994917">
                      <w:marLeft w:val="0"/>
                      <w:marRight w:val="0"/>
                      <w:marTop w:val="0"/>
                      <w:marBottom w:val="0"/>
                      <w:divBdr>
                        <w:top w:val="none" w:sz="0" w:space="0" w:color="auto"/>
                        <w:left w:val="none" w:sz="0" w:space="0" w:color="auto"/>
                        <w:bottom w:val="none" w:sz="0" w:space="0" w:color="auto"/>
                        <w:right w:val="none" w:sz="0" w:space="0" w:color="auto"/>
                      </w:divBdr>
                      <w:divsChild>
                        <w:div w:id="612253316">
                          <w:marLeft w:val="0"/>
                          <w:marRight w:val="0"/>
                          <w:marTop w:val="0"/>
                          <w:marBottom w:val="0"/>
                          <w:divBdr>
                            <w:top w:val="none" w:sz="0" w:space="0" w:color="auto"/>
                            <w:left w:val="none" w:sz="0" w:space="0" w:color="auto"/>
                            <w:bottom w:val="none" w:sz="0" w:space="0" w:color="auto"/>
                            <w:right w:val="none" w:sz="0" w:space="0" w:color="auto"/>
                          </w:divBdr>
                          <w:divsChild>
                            <w:div w:id="613294457">
                              <w:marLeft w:val="0"/>
                              <w:marRight w:val="0"/>
                              <w:marTop w:val="0"/>
                              <w:marBottom w:val="0"/>
                              <w:divBdr>
                                <w:top w:val="none" w:sz="0" w:space="0" w:color="auto"/>
                                <w:left w:val="none" w:sz="0" w:space="0" w:color="auto"/>
                                <w:bottom w:val="none" w:sz="0" w:space="0" w:color="auto"/>
                                <w:right w:val="none" w:sz="0" w:space="0" w:color="auto"/>
                              </w:divBdr>
                              <w:divsChild>
                                <w:div w:id="766536022">
                                  <w:marLeft w:val="0"/>
                                  <w:marRight w:val="0"/>
                                  <w:marTop w:val="0"/>
                                  <w:marBottom w:val="0"/>
                                  <w:divBdr>
                                    <w:top w:val="none" w:sz="0" w:space="0" w:color="auto"/>
                                    <w:left w:val="none" w:sz="0" w:space="0" w:color="auto"/>
                                    <w:bottom w:val="none" w:sz="0" w:space="0" w:color="auto"/>
                                    <w:right w:val="none" w:sz="0" w:space="0" w:color="auto"/>
                                  </w:divBdr>
                                  <w:divsChild>
                                    <w:div w:id="1900749707">
                                      <w:marLeft w:val="0"/>
                                      <w:marRight w:val="0"/>
                                      <w:marTop w:val="0"/>
                                      <w:marBottom w:val="0"/>
                                      <w:divBdr>
                                        <w:top w:val="none" w:sz="0" w:space="0" w:color="auto"/>
                                        <w:left w:val="none" w:sz="0" w:space="0" w:color="auto"/>
                                        <w:bottom w:val="none" w:sz="0" w:space="0" w:color="auto"/>
                                        <w:right w:val="none" w:sz="0" w:space="0" w:color="auto"/>
                                      </w:divBdr>
                                      <w:divsChild>
                                        <w:div w:id="657420466">
                                          <w:marLeft w:val="0"/>
                                          <w:marRight w:val="0"/>
                                          <w:marTop w:val="0"/>
                                          <w:marBottom w:val="0"/>
                                          <w:divBdr>
                                            <w:top w:val="none" w:sz="0" w:space="0" w:color="auto"/>
                                            <w:left w:val="none" w:sz="0" w:space="0" w:color="auto"/>
                                            <w:bottom w:val="none" w:sz="0" w:space="0" w:color="auto"/>
                                            <w:right w:val="none" w:sz="0" w:space="0" w:color="auto"/>
                                          </w:divBdr>
                                        </w:div>
                                        <w:div w:id="49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3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teachers/behaviour/suspension-expulsion/Pages/expulsionappeal.aspx" TargetMode="External"/><Relationship Id="rId13" Type="http://schemas.openxmlformats.org/officeDocument/2006/relationships/hyperlink" Target="https://www.education.vic.gov.au/school/principals/spag/participation/Pages/suspensions.aspx" TargetMode="External"/><Relationship Id="rId18" Type="http://schemas.openxmlformats.org/officeDocument/2006/relationships/hyperlink" Target="https://edugate.eduweb.vic.gov.au/sites/i/pages/production.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ducation.vic.gov.au/Documents/school/teachers/studentmanagement/ExpulsionpolicyforPrincipals(PDF).pdf" TargetMode="External"/><Relationship Id="rId12" Type="http://schemas.openxmlformats.org/officeDocument/2006/relationships/hyperlink" Target="https://www.education.vic.gov.au/school/principals/spag/participation/Pages/detention.aspx" TargetMode="External"/><Relationship Id="rId17" Type="http://schemas.openxmlformats.org/officeDocument/2006/relationships/hyperlink" Target="https://www.education.vic.gov.au/school/teachers/studentmanagement/Pages/expired/studentengagementguidance.aspx" TargetMode="External"/><Relationship Id="rId2" Type="http://schemas.openxmlformats.org/officeDocument/2006/relationships/styles" Target="styles.xml"/><Relationship Id="rId16" Type="http://schemas.openxmlformats.org/officeDocument/2006/relationships/hyperlink" Target="https://www.education.vic.gov.au/school/teachers/behaviour/suspension-expulsion/Pages/expulsionprocess.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principals/spag/participation/Pages/supportgroups.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gate.eduweb.vic.gov.au/sites/i/pages/production.aspx" TargetMode="External"/><Relationship Id="rId23" Type="http://schemas.openxmlformats.org/officeDocument/2006/relationships/fontTable" Target="fontTable.xml"/><Relationship Id="rId10" Type="http://schemas.openxmlformats.org/officeDocument/2006/relationships/hyperlink" Target="https://www.education.vic.gov.au/school/principals/spag/participation/Pages/policydev.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cation.vic.gov.au/school/teachers/behaviour/suspension-expulsion/Pages/expulsionappeal.aspx" TargetMode="External"/><Relationship Id="rId14" Type="http://schemas.openxmlformats.org/officeDocument/2006/relationships/hyperlink" Target="https://www.education.vic.gov.au/Documents/school/teachers/studentmanagement/MinisterialOrder1125SIGNED.PDF"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Notman</dc:creator>
  <cp:lastModifiedBy>Lynne Notman</cp:lastModifiedBy>
  <cp:revision>2</cp:revision>
  <cp:lastPrinted>2019-04-23T22:29:00Z</cp:lastPrinted>
  <dcterms:created xsi:type="dcterms:W3CDTF">2019-05-26T06:07:00Z</dcterms:created>
  <dcterms:modified xsi:type="dcterms:W3CDTF">2019-05-26T06:07:00Z</dcterms:modified>
</cp:coreProperties>
</file>